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683835"/>
    <w:bookmarkEnd w:id="0"/>
    <w:p w14:paraId="42C2CC6B" w14:textId="2C3E4058" w:rsidR="00CE0445" w:rsidRDefault="00FE34A8">
      <w:pPr>
        <w:spacing w:line="259" w:lineRule="auto"/>
        <w:rPr>
          <w:lang w:val="es-US"/>
        </w:rPr>
      </w:pPr>
      <w:r>
        <w:rPr>
          <w:rFonts w:ascii="Times New Roman"/>
          <w:b/>
          <w:noProof/>
          <w:sz w:val="72"/>
        </w:rPr>
        <mc:AlternateContent>
          <mc:Choice Requires="wpg">
            <w:drawing>
              <wp:anchor distT="0" distB="0" distL="0" distR="0" simplePos="0" relativeHeight="251658241" behindDoc="1" locked="0" layoutInCell="1" allowOverlap="1" wp14:anchorId="6B374A68" wp14:editId="1B1D8088">
                <wp:simplePos x="0" y="0"/>
                <wp:positionH relativeFrom="margin">
                  <wp:posOffset>0</wp:posOffset>
                </wp:positionH>
                <wp:positionV relativeFrom="page">
                  <wp:posOffset>-7620</wp:posOffset>
                </wp:positionV>
                <wp:extent cx="7772400" cy="10058400"/>
                <wp:effectExtent l="0" t="0" r="0" b="0"/>
                <wp:wrapNone/>
                <wp:docPr id="778595126" name="Group 778595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22860"/>
                          <a:chExt cx="7772400" cy="10058400"/>
                        </a:xfrm>
                      </wpg:grpSpPr>
                      <wps:wsp>
                        <wps:cNvPr id="2038004095" name="Graphic 2"/>
                        <wps:cNvSpPr/>
                        <wps:spPr>
                          <a:xfrm>
                            <a:off x="0" y="-22860"/>
                            <a:ext cx="7772400" cy="10058400"/>
                          </a:xfrm>
                          <a:custGeom>
                            <a:avLst/>
                            <a:gdLst/>
                            <a:ahLst/>
                            <a:cxnLst/>
                            <a:rect l="l" t="t" r="r" b="b"/>
                            <a:pathLst>
                              <a:path w="7772400" h="10058400">
                                <a:moveTo>
                                  <a:pt x="7772400" y="7244334"/>
                                </a:moveTo>
                                <a:lnTo>
                                  <a:pt x="0" y="7244334"/>
                                </a:lnTo>
                                <a:lnTo>
                                  <a:pt x="0" y="10058400"/>
                                </a:lnTo>
                                <a:lnTo>
                                  <a:pt x="7772400" y="10058400"/>
                                </a:lnTo>
                                <a:lnTo>
                                  <a:pt x="7772400" y="7244334"/>
                                </a:lnTo>
                                <a:close/>
                              </a:path>
                              <a:path w="7772400" h="10058400">
                                <a:moveTo>
                                  <a:pt x="7772400" y="0"/>
                                </a:moveTo>
                                <a:lnTo>
                                  <a:pt x="0" y="0"/>
                                </a:lnTo>
                                <a:lnTo>
                                  <a:pt x="0" y="6970014"/>
                                </a:lnTo>
                                <a:lnTo>
                                  <a:pt x="7772400" y="6970014"/>
                                </a:lnTo>
                                <a:lnTo>
                                  <a:pt x="7772400" y="0"/>
                                </a:lnTo>
                                <a:close/>
                              </a:path>
                            </a:pathLst>
                          </a:custGeom>
                          <a:solidFill>
                            <a:srgbClr val="013E51"/>
                          </a:solidFill>
                        </wps:spPr>
                        <wps:bodyPr wrap="square" lIns="0" tIns="0" rIns="0" bIns="0" rtlCol="0">
                          <a:prstTxWarp prst="textNoShape">
                            <a:avLst/>
                          </a:prstTxWarp>
                          <a:noAutofit/>
                        </wps:bodyPr>
                      </wps:wsp>
                      <wps:wsp>
                        <wps:cNvPr id="1230179923" name="Graphic 3"/>
                        <wps:cNvSpPr/>
                        <wps:spPr>
                          <a:xfrm>
                            <a:off x="2594368" y="606805"/>
                            <a:ext cx="472440" cy="140335"/>
                          </a:xfrm>
                          <a:custGeom>
                            <a:avLst/>
                            <a:gdLst/>
                            <a:ahLst/>
                            <a:cxnLst/>
                            <a:rect l="l" t="t" r="r" b="b"/>
                            <a:pathLst>
                              <a:path w="472440" h="140335">
                                <a:moveTo>
                                  <a:pt x="45707" y="0"/>
                                </a:moveTo>
                                <a:lnTo>
                                  <a:pt x="0" y="0"/>
                                </a:lnTo>
                                <a:lnTo>
                                  <a:pt x="0" y="140233"/>
                                </a:lnTo>
                                <a:lnTo>
                                  <a:pt x="45707" y="140233"/>
                                </a:lnTo>
                                <a:lnTo>
                                  <a:pt x="45707" y="0"/>
                                </a:lnTo>
                                <a:close/>
                              </a:path>
                              <a:path w="472440" h="140335">
                                <a:moveTo>
                                  <a:pt x="471957" y="140246"/>
                                </a:moveTo>
                                <a:lnTo>
                                  <a:pt x="447992" y="107899"/>
                                </a:lnTo>
                                <a:lnTo>
                                  <a:pt x="369912" y="12"/>
                                </a:lnTo>
                                <a:lnTo>
                                  <a:pt x="214769" y="12"/>
                                </a:lnTo>
                                <a:lnTo>
                                  <a:pt x="214769" y="140246"/>
                                </a:lnTo>
                                <a:lnTo>
                                  <a:pt x="471957" y="140246"/>
                                </a:lnTo>
                                <a:close/>
                              </a:path>
                            </a:pathLst>
                          </a:custGeom>
                          <a:solidFill>
                            <a:srgbClr val="F18C21"/>
                          </a:solidFill>
                        </wps:spPr>
                        <wps:bodyPr wrap="square" lIns="0" tIns="0" rIns="0" bIns="0" rtlCol="0">
                          <a:prstTxWarp prst="textNoShape">
                            <a:avLst/>
                          </a:prstTxWarp>
                          <a:noAutofit/>
                        </wps:bodyPr>
                      </wps:wsp>
                      <wps:wsp>
                        <wps:cNvPr id="1130406463" name="Graphic 4"/>
                        <wps:cNvSpPr/>
                        <wps:spPr>
                          <a:xfrm>
                            <a:off x="2559519" y="1023149"/>
                            <a:ext cx="545465" cy="140335"/>
                          </a:xfrm>
                          <a:custGeom>
                            <a:avLst/>
                            <a:gdLst/>
                            <a:ahLst/>
                            <a:cxnLst/>
                            <a:rect l="l" t="t" r="r" b="b"/>
                            <a:pathLst>
                              <a:path w="545465" h="140335">
                                <a:moveTo>
                                  <a:pt x="80606" y="0"/>
                                </a:moveTo>
                                <a:lnTo>
                                  <a:pt x="0" y="0"/>
                                </a:lnTo>
                                <a:lnTo>
                                  <a:pt x="0" y="3136"/>
                                </a:lnTo>
                                <a:lnTo>
                                  <a:pt x="3543" y="8724"/>
                                </a:lnTo>
                                <a:lnTo>
                                  <a:pt x="6807" y="15151"/>
                                </a:lnTo>
                                <a:lnTo>
                                  <a:pt x="11061" y="22212"/>
                                </a:lnTo>
                                <a:lnTo>
                                  <a:pt x="15646" y="25527"/>
                                </a:lnTo>
                                <a:lnTo>
                                  <a:pt x="25666" y="27762"/>
                                </a:lnTo>
                                <a:lnTo>
                                  <a:pt x="32537" y="31445"/>
                                </a:lnTo>
                                <a:lnTo>
                                  <a:pt x="34620" y="33337"/>
                                </a:lnTo>
                                <a:lnTo>
                                  <a:pt x="53822" y="29311"/>
                                </a:lnTo>
                                <a:lnTo>
                                  <a:pt x="65163" y="23342"/>
                                </a:lnTo>
                                <a:lnTo>
                                  <a:pt x="67589" y="32639"/>
                                </a:lnTo>
                                <a:lnTo>
                                  <a:pt x="76746" y="36385"/>
                                </a:lnTo>
                                <a:lnTo>
                                  <a:pt x="78701" y="34137"/>
                                </a:lnTo>
                                <a:lnTo>
                                  <a:pt x="80543" y="31445"/>
                                </a:lnTo>
                                <a:lnTo>
                                  <a:pt x="80606" y="23342"/>
                                </a:lnTo>
                                <a:lnTo>
                                  <a:pt x="80606" y="0"/>
                                </a:lnTo>
                                <a:close/>
                              </a:path>
                              <a:path w="545465" h="140335">
                                <a:moveTo>
                                  <a:pt x="545122" y="116306"/>
                                </a:moveTo>
                                <a:lnTo>
                                  <a:pt x="544372" y="108458"/>
                                </a:lnTo>
                                <a:lnTo>
                                  <a:pt x="542531" y="98920"/>
                                </a:lnTo>
                                <a:lnTo>
                                  <a:pt x="527278" y="87604"/>
                                </a:lnTo>
                                <a:lnTo>
                                  <a:pt x="525411" y="67779"/>
                                </a:lnTo>
                                <a:lnTo>
                                  <a:pt x="524764" y="52171"/>
                                </a:lnTo>
                                <a:lnTo>
                                  <a:pt x="524522" y="35153"/>
                                </a:lnTo>
                                <a:lnTo>
                                  <a:pt x="525500" y="30340"/>
                                </a:lnTo>
                                <a:lnTo>
                                  <a:pt x="530491" y="14732"/>
                                </a:lnTo>
                                <a:lnTo>
                                  <a:pt x="532777" y="6667"/>
                                </a:lnTo>
                                <a:lnTo>
                                  <a:pt x="532688" y="4521"/>
                                </a:lnTo>
                                <a:lnTo>
                                  <a:pt x="533984" y="12"/>
                                </a:lnTo>
                                <a:lnTo>
                                  <a:pt x="249618" y="0"/>
                                </a:lnTo>
                                <a:lnTo>
                                  <a:pt x="249618" y="140258"/>
                                </a:lnTo>
                                <a:lnTo>
                                  <a:pt x="539635" y="140258"/>
                                </a:lnTo>
                                <a:lnTo>
                                  <a:pt x="542925" y="127355"/>
                                </a:lnTo>
                                <a:lnTo>
                                  <a:pt x="543610" y="126199"/>
                                </a:lnTo>
                                <a:lnTo>
                                  <a:pt x="544842" y="122288"/>
                                </a:lnTo>
                                <a:lnTo>
                                  <a:pt x="545122" y="116306"/>
                                </a:lnTo>
                                <a:close/>
                              </a:path>
                            </a:pathLst>
                          </a:custGeom>
                          <a:solidFill>
                            <a:srgbClr val="825474"/>
                          </a:solidFill>
                        </wps:spPr>
                        <wps:bodyPr wrap="square" lIns="0" tIns="0" rIns="0" bIns="0" rtlCol="0">
                          <a:prstTxWarp prst="textNoShape">
                            <a:avLst/>
                          </a:prstTxWarp>
                          <a:noAutofit/>
                        </wps:bodyPr>
                      </wps:wsp>
                      <wps:wsp>
                        <wps:cNvPr id="1204583498" name="Graphic 5"/>
                        <wps:cNvSpPr/>
                        <wps:spPr>
                          <a:xfrm>
                            <a:off x="2654376" y="571499"/>
                            <a:ext cx="140970" cy="492759"/>
                          </a:xfrm>
                          <a:custGeom>
                            <a:avLst/>
                            <a:gdLst/>
                            <a:ahLst/>
                            <a:cxnLst/>
                            <a:rect l="l" t="t" r="r" b="b"/>
                            <a:pathLst>
                              <a:path w="140970" h="492759">
                                <a:moveTo>
                                  <a:pt x="140373" y="396532"/>
                                </a:moveTo>
                                <a:lnTo>
                                  <a:pt x="0" y="396532"/>
                                </a:lnTo>
                                <a:lnTo>
                                  <a:pt x="0" y="475792"/>
                                </a:lnTo>
                                <a:lnTo>
                                  <a:pt x="5969" y="476072"/>
                                </a:lnTo>
                                <a:lnTo>
                                  <a:pt x="12128" y="476567"/>
                                </a:lnTo>
                                <a:lnTo>
                                  <a:pt x="29552" y="490728"/>
                                </a:lnTo>
                                <a:lnTo>
                                  <a:pt x="105956" y="492175"/>
                                </a:lnTo>
                                <a:lnTo>
                                  <a:pt x="140373" y="492175"/>
                                </a:lnTo>
                                <a:lnTo>
                                  <a:pt x="140373" y="396532"/>
                                </a:lnTo>
                                <a:close/>
                              </a:path>
                              <a:path w="140970" h="492759">
                                <a:moveTo>
                                  <a:pt x="140449" y="0"/>
                                </a:moveTo>
                                <a:lnTo>
                                  <a:pt x="0" y="0"/>
                                </a:lnTo>
                                <a:lnTo>
                                  <a:pt x="0" y="230619"/>
                                </a:lnTo>
                                <a:lnTo>
                                  <a:pt x="140449" y="230619"/>
                                </a:lnTo>
                                <a:lnTo>
                                  <a:pt x="140449" y="0"/>
                                </a:lnTo>
                                <a:close/>
                              </a:path>
                            </a:pathLst>
                          </a:custGeom>
                          <a:solidFill>
                            <a:srgbClr val="67C8C7"/>
                          </a:solidFill>
                        </wps:spPr>
                        <wps:bodyPr wrap="square" lIns="0" tIns="0" rIns="0" bIns="0" rtlCol="0">
                          <a:prstTxWarp prst="textNoShape">
                            <a:avLst/>
                          </a:prstTxWarp>
                          <a:noAutofit/>
                        </wps:bodyPr>
                      </wps:wsp>
                      <wps:wsp>
                        <wps:cNvPr id="1576261746" name="Graphic 6"/>
                        <wps:cNvSpPr/>
                        <wps:spPr>
                          <a:xfrm>
                            <a:off x="2299728" y="814933"/>
                            <a:ext cx="854710" cy="139065"/>
                          </a:xfrm>
                          <a:custGeom>
                            <a:avLst/>
                            <a:gdLst/>
                            <a:ahLst/>
                            <a:cxnLst/>
                            <a:rect l="l" t="t" r="r" b="b"/>
                            <a:pathLst>
                              <a:path w="854710" h="139065">
                                <a:moveTo>
                                  <a:pt x="130263" y="0"/>
                                </a:moveTo>
                                <a:lnTo>
                                  <a:pt x="0" y="0"/>
                                </a:lnTo>
                                <a:lnTo>
                                  <a:pt x="25" y="45834"/>
                                </a:lnTo>
                                <a:lnTo>
                                  <a:pt x="2070" y="47942"/>
                                </a:lnTo>
                                <a:lnTo>
                                  <a:pt x="6959" y="49657"/>
                                </a:lnTo>
                                <a:lnTo>
                                  <a:pt x="7581" y="53467"/>
                                </a:lnTo>
                                <a:lnTo>
                                  <a:pt x="7772" y="53467"/>
                                </a:lnTo>
                                <a:lnTo>
                                  <a:pt x="8699" y="53898"/>
                                </a:lnTo>
                                <a:lnTo>
                                  <a:pt x="12382" y="53619"/>
                                </a:lnTo>
                                <a:lnTo>
                                  <a:pt x="17894" y="53467"/>
                                </a:lnTo>
                                <a:lnTo>
                                  <a:pt x="22110" y="56718"/>
                                </a:lnTo>
                                <a:lnTo>
                                  <a:pt x="21882" y="66649"/>
                                </a:lnTo>
                                <a:lnTo>
                                  <a:pt x="20624" y="71780"/>
                                </a:lnTo>
                                <a:lnTo>
                                  <a:pt x="29171" y="68275"/>
                                </a:lnTo>
                                <a:lnTo>
                                  <a:pt x="34848" y="76720"/>
                                </a:lnTo>
                                <a:lnTo>
                                  <a:pt x="35687" y="87464"/>
                                </a:lnTo>
                                <a:lnTo>
                                  <a:pt x="43510" y="87858"/>
                                </a:lnTo>
                                <a:lnTo>
                                  <a:pt x="52730" y="89776"/>
                                </a:lnTo>
                                <a:lnTo>
                                  <a:pt x="56692" y="93522"/>
                                </a:lnTo>
                                <a:lnTo>
                                  <a:pt x="55372" y="98056"/>
                                </a:lnTo>
                                <a:lnTo>
                                  <a:pt x="59613" y="104152"/>
                                </a:lnTo>
                                <a:lnTo>
                                  <a:pt x="65087" y="104394"/>
                                </a:lnTo>
                                <a:lnTo>
                                  <a:pt x="72948" y="111467"/>
                                </a:lnTo>
                                <a:lnTo>
                                  <a:pt x="86156" y="114465"/>
                                </a:lnTo>
                                <a:lnTo>
                                  <a:pt x="94030" y="115697"/>
                                </a:lnTo>
                                <a:lnTo>
                                  <a:pt x="99682" y="115392"/>
                                </a:lnTo>
                                <a:lnTo>
                                  <a:pt x="106235" y="113753"/>
                                </a:lnTo>
                                <a:lnTo>
                                  <a:pt x="107340" y="113436"/>
                                </a:lnTo>
                                <a:lnTo>
                                  <a:pt x="108978" y="112839"/>
                                </a:lnTo>
                                <a:lnTo>
                                  <a:pt x="112623" y="112839"/>
                                </a:lnTo>
                                <a:lnTo>
                                  <a:pt x="114084" y="113436"/>
                                </a:lnTo>
                                <a:lnTo>
                                  <a:pt x="119341" y="115316"/>
                                </a:lnTo>
                                <a:lnTo>
                                  <a:pt x="130263" y="114998"/>
                                </a:lnTo>
                                <a:lnTo>
                                  <a:pt x="130263" y="112839"/>
                                </a:lnTo>
                                <a:lnTo>
                                  <a:pt x="130263" y="68275"/>
                                </a:lnTo>
                                <a:lnTo>
                                  <a:pt x="130263" y="0"/>
                                </a:lnTo>
                                <a:close/>
                              </a:path>
                              <a:path w="854710" h="139065">
                                <a:moveTo>
                                  <a:pt x="550316" y="138734"/>
                                </a:moveTo>
                                <a:lnTo>
                                  <a:pt x="550291" y="1346"/>
                                </a:lnTo>
                                <a:lnTo>
                                  <a:pt x="299262" y="1346"/>
                                </a:lnTo>
                                <a:lnTo>
                                  <a:pt x="299262" y="138734"/>
                                </a:lnTo>
                                <a:lnTo>
                                  <a:pt x="550316" y="138734"/>
                                </a:lnTo>
                                <a:close/>
                              </a:path>
                              <a:path w="854710" h="139065">
                                <a:moveTo>
                                  <a:pt x="854684" y="50685"/>
                                </a:moveTo>
                                <a:lnTo>
                                  <a:pt x="854113" y="49669"/>
                                </a:lnTo>
                                <a:lnTo>
                                  <a:pt x="852995" y="49072"/>
                                </a:lnTo>
                                <a:lnTo>
                                  <a:pt x="851725" y="47409"/>
                                </a:lnTo>
                                <a:lnTo>
                                  <a:pt x="851433" y="46482"/>
                                </a:lnTo>
                                <a:lnTo>
                                  <a:pt x="849541" y="44157"/>
                                </a:lnTo>
                                <a:lnTo>
                                  <a:pt x="847178" y="43942"/>
                                </a:lnTo>
                                <a:lnTo>
                                  <a:pt x="842873" y="40919"/>
                                </a:lnTo>
                                <a:lnTo>
                                  <a:pt x="842441" y="37312"/>
                                </a:lnTo>
                                <a:lnTo>
                                  <a:pt x="839876" y="25958"/>
                                </a:lnTo>
                                <a:lnTo>
                                  <a:pt x="834009" y="20510"/>
                                </a:lnTo>
                                <a:lnTo>
                                  <a:pt x="826770" y="9791"/>
                                </a:lnTo>
                                <a:lnTo>
                                  <a:pt x="824344" y="4902"/>
                                </a:lnTo>
                                <a:lnTo>
                                  <a:pt x="821093" y="1371"/>
                                </a:lnTo>
                                <a:lnTo>
                                  <a:pt x="719035" y="1371"/>
                                </a:lnTo>
                                <a:lnTo>
                                  <a:pt x="719035" y="138734"/>
                                </a:lnTo>
                                <a:lnTo>
                                  <a:pt x="811580" y="138734"/>
                                </a:lnTo>
                                <a:lnTo>
                                  <a:pt x="820508" y="116395"/>
                                </a:lnTo>
                                <a:lnTo>
                                  <a:pt x="828535" y="90614"/>
                                </a:lnTo>
                                <a:lnTo>
                                  <a:pt x="839990" y="74587"/>
                                </a:lnTo>
                                <a:lnTo>
                                  <a:pt x="849236" y="62814"/>
                                </a:lnTo>
                                <a:lnTo>
                                  <a:pt x="853770" y="55676"/>
                                </a:lnTo>
                                <a:lnTo>
                                  <a:pt x="854684" y="50685"/>
                                </a:lnTo>
                                <a:close/>
                              </a:path>
                            </a:pathLst>
                          </a:custGeom>
                          <a:solidFill>
                            <a:srgbClr val="D34727"/>
                          </a:solidFill>
                        </wps:spPr>
                        <wps:bodyPr wrap="square" lIns="0" tIns="0" rIns="0" bIns="0" rtlCol="0">
                          <a:prstTxWarp prst="textNoShape">
                            <a:avLst/>
                          </a:prstTxWarp>
                          <a:noAutofit/>
                        </wps:bodyPr>
                      </wps:wsp>
                      <wps:wsp>
                        <wps:cNvPr id="1990820780" name="Graphic 7"/>
                        <wps:cNvSpPr/>
                        <wps:spPr>
                          <a:xfrm>
                            <a:off x="2864167" y="571499"/>
                            <a:ext cx="140970" cy="437515"/>
                          </a:xfrm>
                          <a:custGeom>
                            <a:avLst/>
                            <a:gdLst/>
                            <a:ahLst/>
                            <a:cxnLst/>
                            <a:rect l="l" t="t" r="r" b="b"/>
                            <a:pathLst>
                              <a:path w="140970" h="437515">
                                <a:moveTo>
                                  <a:pt x="89852" y="21132"/>
                                </a:moveTo>
                                <a:lnTo>
                                  <a:pt x="74561" y="0"/>
                                </a:lnTo>
                                <a:lnTo>
                                  <a:pt x="0" y="0"/>
                                </a:lnTo>
                                <a:lnTo>
                                  <a:pt x="0" y="21132"/>
                                </a:lnTo>
                                <a:lnTo>
                                  <a:pt x="89852" y="21132"/>
                                </a:lnTo>
                                <a:close/>
                              </a:path>
                              <a:path w="140970" h="437515">
                                <a:moveTo>
                                  <a:pt x="140474" y="189687"/>
                                </a:moveTo>
                                <a:lnTo>
                                  <a:pt x="12" y="189687"/>
                                </a:lnTo>
                                <a:lnTo>
                                  <a:pt x="12" y="437464"/>
                                </a:lnTo>
                                <a:lnTo>
                                  <a:pt x="140474" y="437464"/>
                                </a:lnTo>
                                <a:lnTo>
                                  <a:pt x="140474" y="189687"/>
                                </a:lnTo>
                                <a:close/>
                              </a:path>
                            </a:pathLst>
                          </a:custGeom>
                          <a:solidFill>
                            <a:srgbClr val="A3CF60"/>
                          </a:solidFill>
                        </wps:spPr>
                        <wps:bodyPr wrap="square" lIns="0" tIns="0" rIns="0" bIns="0" rtlCol="0">
                          <a:prstTxWarp prst="textNoShape">
                            <a:avLst/>
                          </a:prstTxWarp>
                          <a:noAutofit/>
                        </wps:bodyPr>
                      </wps:wsp>
                      <wps:wsp>
                        <wps:cNvPr id="1792611475" name="Graphic 8"/>
                        <wps:cNvSpPr/>
                        <wps:spPr>
                          <a:xfrm>
                            <a:off x="2444381" y="761175"/>
                            <a:ext cx="140970" cy="248285"/>
                          </a:xfrm>
                          <a:custGeom>
                            <a:avLst/>
                            <a:gdLst/>
                            <a:ahLst/>
                            <a:cxnLst/>
                            <a:rect l="l" t="t" r="r" b="b"/>
                            <a:pathLst>
                              <a:path w="140970" h="248285">
                                <a:moveTo>
                                  <a:pt x="140436" y="237439"/>
                                </a:moveTo>
                                <a:lnTo>
                                  <a:pt x="92214" y="237439"/>
                                </a:lnTo>
                                <a:lnTo>
                                  <a:pt x="98082" y="242354"/>
                                </a:lnTo>
                                <a:lnTo>
                                  <a:pt x="99313" y="244932"/>
                                </a:lnTo>
                                <a:lnTo>
                                  <a:pt x="100799" y="247789"/>
                                </a:lnTo>
                                <a:lnTo>
                                  <a:pt x="140436" y="247789"/>
                                </a:lnTo>
                                <a:lnTo>
                                  <a:pt x="140436" y="237439"/>
                                </a:lnTo>
                                <a:close/>
                              </a:path>
                              <a:path w="140970" h="248285">
                                <a:moveTo>
                                  <a:pt x="140436" y="219341"/>
                                </a:moveTo>
                                <a:lnTo>
                                  <a:pt x="71920" y="219341"/>
                                </a:lnTo>
                                <a:lnTo>
                                  <a:pt x="79273" y="224777"/>
                                </a:lnTo>
                                <a:lnTo>
                                  <a:pt x="81254" y="229095"/>
                                </a:lnTo>
                                <a:lnTo>
                                  <a:pt x="85331" y="239839"/>
                                </a:lnTo>
                                <a:lnTo>
                                  <a:pt x="92214" y="237439"/>
                                </a:lnTo>
                                <a:lnTo>
                                  <a:pt x="140436" y="237439"/>
                                </a:lnTo>
                                <a:lnTo>
                                  <a:pt x="140436" y="219341"/>
                                </a:lnTo>
                                <a:close/>
                              </a:path>
                              <a:path w="140970" h="248285">
                                <a:moveTo>
                                  <a:pt x="140436" y="0"/>
                                </a:moveTo>
                                <a:lnTo>
                                  <a:pt x="0" y="0"/>
                                </a:lnTo>
                                <a:lnTo>
                                  <a:pt x="0" y="169379"/>
                                </a:lnTo>
                                <a:lnTo>
                                  <a:pt x="1943" y="169824"/>
                                </a:lnTo>
                                <a:lnTo>
                                  <a:pt x="3657" y="170434"/>
                                </a:lnTo>
                                <a:lnTo>
                                  <a:pt x="6261" y="172923"/>
                                </a:lnTo>
                                <a:lnTo>
                                  <a:pt x="6946" y="174904"/>
                                </a:lnTo>
                                <a:lnTo>
                                  <a:pt x="10210" y="181483"/>
                                </a:lnTo>
                                <a:lnTo>
                                  <a:pt x="14160" y="185229"/>
                                </a:lnTo>
                                <a:lnTo>
                                  <a:pt x="20612" y="194132"/>
                                </a:lnTo>
                                <a:lnTo>
                                  <a:pt x="22872" y="200533"/>
                                </a:lnTo>
                                <a:lnTo>
                                  <a:pt x="22783" y="206286"/>
                                </a:lnTo>
                                <a:lnTo>
                                  <a:pt x="22720" y="210604"/>
                                </a:lnTo>
                                <a:lnTo>
                                  <a:pt x="16738" y="219100"/>
                                </a:lnTo>
                                <a:lnTo>
                                  <a:pt x="18224" y="222161"/>
                                </a:lnTo>
                                <a:lnTo>
                                  <a:pt x="28193" y="225552"/>
                                </a:lnTo>
                                <a:lnTo>
                                  <a:pt x="32931" y="221043"/>
                                </a:lnTo>
                                <a:lnTo>
                                  <a:pt x="34518" y="218668"/>
                                </a:lnTo>
                                <a:lnTo>
                                  <a:pt x="140436" y="218668"/>
                                </a:lnTo>
                                <a:lnTo>
                                  <a:pt x="140436" y="0"/>
                                </a:lnTo>
                                <a:close/>
                              </a:path>
                              <a:path w="140970" h="248285">
                                <a:moveTo>
                                  <a:pt x="140436" y="218668"/>
                                </a:moveTo>
                                <a:lnTo>
                                  <a:pt x="34518" y="218668"/>
                                </a:lnTo>
                                <a:lnTo>
                                  <a:pt x="44424" y="219671"/>
                                </a:lnTo>
                                <a:lnTo>
                                  <a:pt x="47261" y="221767"/>
                                </a:lnTo>
                                <a:lnTo>
                                  <a:pt x="52908" y="221767"/>
                                </a:lnTo>
                                <a:lnTo>
                                  <a:pt x="67221" y="219341"/>
                                </a:lnTo>
                                <a:lnTo>
                                  <a:pt x="140436" y="219341"/>
                                </a:lnTo>
                                <a:lnTo>
                                  <a:pt x="140436" y="218668"/>
                                </a:lnTo>
                                <a:close/>
                              </a:path>
                            </a:pathLst>
                          </a:custGeom>
                          <a:solidFill>
                            <a:srgbClr val="B42371"/>
                          </a:solidFill>
                        </wps:spPr>
                        <wps:bodyPr wrap="square" lIns="0" tIns="0" rIns="0" bIns="0" rtlCol="0">
                          <a:prstTxWarp prst="textNoShape">
                            <a:avLst/>
                          </a:prstTxWarp>
                          <a:noAutofit/>
                        </wps:bodyPr>
                      </wps:wsp>
                      <pic:pic xmlns:pic="http://schemas.openxmlformats.org/drawingml/2006/picture">
                        <pic:nvPicPr>
                          <pic:cNvPr id="38481391" name="Image 9"/>
                          <pic:cNvPicPr/>
                        </pic:nvPicPr>
                        <pic:blipFill>
                          <a:blip r:embed="rId11" cstate="print"/>
                          <a:stretch>
                            <a:fillRect/>
                          </a:stretch>
                        </pic:blipFill>
                        <pic:spPr>
                          <a:xfrm>
                            <a:off x="921766" y="1829494"/>
                            <a:ext cx="1851270" cy="94487"/>
                          </a:xfrm>
                          <a:prstGeom prst="rect">
                            <a:avLst/>
                          </a:prstGeom>
                        </pic:spPr>
                      </pic:pic>
                      <wps:wsp>
                        <wps:cNvPr id="4996012" name="Graphic 10"/>
                        <wps:cNvSpPr/>
                        <wps:spPr>
                          <a:xfrm>
                            <a:off x="0" y="1075688"/>
                            <a:ext cx="7772400" cy="6142990"/>
                          </a:xfrm>
                          <a:custGeom>
                            <a:avLst/>
                            <a:gdLst/>
                            <a:ahLst/>
                            <a:cxnLst/>
                            <a:rect l="l" t="t" r="r" b="b"/>
                            <a:pathLst>
                              <a:path w="7772400" h="6142990">
                                <a:moveTo>
                                  <a:pt x="2781058" y="318897"/>
                                </a:moveTo>
                                <a:lnTo>
                                  <a:pt x="2507919" y="318897"/>
                                </a:lnTo>
                                <a:lnTo>
                                  <a:pt x="2507919" y="396582"/>
                                </a:lnTo>
                                <a:lnTo>
                                  <a:pt x="2692209" y="396582"/>
                                </a:lnTo>
                                <a:lnTo>
                                  <a:pt x="2682824" y="429323"/>
                                </a:lnTo>
                                <a:lnTo>
                                  <a:pt x="2648788" y="485889"/>
                                </a:lnTo>
                                <a:lnTo>
                                  <a:pt x="2592882" y="530656"/>
                                </a:lnTo>
                                <a:lnTo>
                                  <a:pt x="2519857" y="554913"/>
                                </a:lnTo>
                                <a:lnTo>
                                  <a:pt x="2478455" y="557961"/>
                                </a:lnTo>
                                <a:lnTo>
                                  <a:pt x="2443454" y="555904"/>
                                </a:lnTo>
                                <a:lnTo>
                                  <a:pt x="2377579" y="539559"/>
                                </a:lnTo>
                                <a:lnTo>
                                  <a:pt x="2318715" y="507530"/>
                                </a:lnTo>
                                <a:lnTo>
                                  <a:pt x="2271826" y="462749"/>
                                </a:lnTo>
                                <a:lnTo>
                                  <a:pt x="2238527" y="407123"/>
                                </a:lnTo>
                                <a:lnTo>
                                  <a:pt x="2223478" y="356184"/>
                                </a:lnTo>
                                <a:lnTo>
                                  <a:pt x="2221573" y="347103"/>
                                </a:lnTo>
                                <a:lnTo>
                                  <a:pt x="2219439" y="316039"/>
                                </a:lnTo>
                                <a:lnTo>
                                  <a:pt x="2221382" y="287502"/>
                                </a:lnTo>
                                <a:lnTo>
                                  <a:pt x="2221496" y="285762"/>
                                </a:lnTo>
                                <a:lnTo>
                                  <a:pt x="2236482" y="231203"/>
                                </a:lnTo>
                                <a:lnTo>
                                  <a:pt x="2270112" y="173202"/>
                                </a:lnTo>
                                <a:lnTo>
                                  <a:pt x="2316302" y="129336"/>
                                </a:lnTo>
                                <a:lnTo>
                                  <a:pt x="2374569" y="97574"/>
                                </a:lnTo>
                                <a:lnTo>
                                  <a:pt x="2437561" y="81318"/>
                                </a:lnTo>
                                <a:lnTo>
                                  <a:pt x="2470112" y="79273"/>
                                </a:lnTo>
                                <a:lnTo>
                                  <a:pt x="2498750" y="80899"/>
                                </a:lnTo>
                                <a:lnTo>
                                  <a:pt x="2497442" y="80899"/>
                                </a:lnTo>
                                <a:lnTo>
                                  <a:pt x="2523921" y="85293"/>
                                </a:lnTo>
                                <a:lnTo>
                                  <a:pt x="2579319" y="103238"/>
                                </a:lnTo>
                                <a:lnTo>
                                  <a:pt x="2630259" y="130886"/>
                                </a:lnTo>
                                <a:lnTo>
                                  <a:pt x="2677299" y="168478"/>
                                </a:lnTo>
                                <a:lnTo>
                                  <a:pt x="2727629" y="102260"/>
                                </a:lnTo>
                                <a:lnTo>
                                  <a:pt x="2670556" y="58305"/>
                                </a:lnTo>
                                <a:lnTo>
                                  <a:pt x="2611945" y="27597"/>
                                </a:lnTo>
                                <a:lnTo>
                                  <a:pt x="2542248" y="6934"/>
                                </a:lnTo>
                                <a:lnTo>
                                  <a:pt x="2468130" y="0"/>
                                </a:lnTo>
                                <a:lnTo>
                                  <a:pt x="2422194" y="2628"/>
                                </a:lnTo>
                                <a:lnTo>
                                  <a:pt x="2378519" y="10464"/>
                                </a:lnTo>
                                <a:lnTo>
                                  <a:pt x="2337257" y="23482"/>
                                </a:lnTo>
                                <a:lnTo>
                                  <a:pt x="2298547" y="41643"/>
                                </a:lnTo>
                                <a:lnTo>
                                  <a:pt x="2262987" y="64528"/>
                                </a:lnTo>
                                <a:lnTo>
                                  <a:pt x="2231364" y="91490"/>
                                </a:lnTo>
                                <a:lnTo>
                                  <a:pt x="2203704" y="122478"/>
                                </a:lnTo>
                                <a:lnTo>
                                  <a:pt x="2180145" y="157378"/>
                                </a:lnTo>
                                <a:lnTo>
                                  <a:pt x="2162048" y="193446"/>
                                </a:lnTo>
                                <a:lnTo>
                                  <a:pt x="2148852" y="231038"/>
                                </a:lnTo>
                                <a:lnTo>
                                  <a:pt x="2148802" y="231203"/>
                                </a:lnTo>
                                <a:lnTo>
                                  <a:pt x="2125053" y="180289"/>
                                </a:lnTo>
                                <a:lnTo>
                                  <a:pt x="2119261" y="167881"/>
                                </a:lnTo>
                                <a:lnTo>
                                  <a:pt x="2119261" y="356184"/>
                                </a:lnTo>
                                <a:lnTo>
                                  <a:pt x="1953145" y="356184"/>
                                </a:lnTo>
                                <a:lnTo>
                                  <a:pt x="2036406" y="180289"/>
                                </a:lnTo>
                                <a:lnTo>
                                  <a:pt x="2119261" y="356184"/>
                                </a:lnTo>
                                <a:lnTo>
                                  <a:pt x="2119261" y="167881"/>
                                </a:lnTo>
                                <a:lnTo>
                                  <a:pt x="2050580" y="20599"/>
                                </a:lnTo>
                                <a:lnTo>
                                  <a:pt x="2022767" y="20599"/>
                                </a:lnTo>
                                <a:lnTo>
                                  <a:pt x="1814385" y="461632"/>
                                </a:lnTo>
                                <a:lnTo>
                                  <a:pt x="1810664" y="465963"/>
                                </a:lnTo>
                                <a:lnTo>
                                  <a:pt x="1777415" y="499122"/>
                                </a:lnTo>
                                <a:lnTo>
                                  <a:pt x="1740979" y="524979"/>
                                </a:lnTo>
                                <a:lnTo>
                                  <a:pt x="1701444" y="543509"/>
                                </a:lnTo>
                                <a:lnTo>
                                  <a:pt x="1658899" y="554647"/>
                                </a:lnTo>
                                <a:lnTo>
                                  <a:pt x="1613420" y="558368"/>
                                </a:lnTo>
                                <a:lnTo>
                                  <a:pt x="1562214" y="554062"/>
                                </a:lnTo>
                                <a:lnTo>
                                  <a:pt x="1515465" y="541172"/>
                                </a:lnTo>
                                <a:lnTo>
                                  <a:pt x="1504975" y="535838"/>
                                </a:lnTo>
                                <a:lnTo>
                                  <a:pt x="1473339" y="519772"/>
                                </a:lnTo>
                                <a:lnTo>
                                  <a:pt x="1435989" y="489915"/>
                                </a:lnTo>
                                <a:lnTo>
                                  <a:pt x="1405432" y="453669"/>
                                </a:lnTo>
                                <a:lnTo>
                                  <a:pt x="1383538" y="413029"/>
                                </a:lnTo>
                                <a:lnTo>
                                  <a:pt x="1370342" y="368160"/>
                                </a:lnTo>
                                <a:lnTo>
                                  <a:pt x="1365935" y="319214"/>
                                </a:lnTo>
                                <a:lnTo>
                                  <a:pt x="1366647" y="307327"/>
                                </a:lnTo>
                                <a:lnTo>
                                  <a:pt x="1367828" y="287502"/>
                                </a:lnTo>
                                <a:lnTo>
                                  <a:pt x="1383601" y="225145"/>
                                </a:lnTo>
                                <a:lnTo>
                                  <a:pt x="1414500" y="171665"/>
                                </a:lnTo>
                                <a:lnTo>
                                  <a:pt x="1458747" y="128485"/>
                                </a:lnTo>
                                <a:lnTo>
                                  <a:pt x="1514754" y="97028"/>
                                </a:lnTo>
                                <a:lnTo>
                                  <a:pt x="1576984" y="80899"/>
                                </a:lnTo>
                                <a:lnTo>
                                  <a:pt x="1609852" y="78867"/>
                                </a:lnTo>
                                <a:lnTo>
                                  <a:pt x="1639900" y="80416"/>
                                </a:lnTo>
                                <a:lnTo>
                                  <a:pt x="1696529" y="92786"/>
                                </a:lnTo>
                                <a:lnTo>
                                  <a:pt x="1745564" y="116116"/>
                                </a:lnTo>
                                <a:lnTo>
                                  <a:pt x="1786902" y="149123"/>
                                </a:lnTo>
                                <a:lnTo>
                                  <a:pt x="1805190" y="169303"/>
                                </a:lnTo>
                                <a:lnTo>
                                  <a:pt x="1854619" y="104279"/>
                                </a:lnTo>
                                <a:lnTo>
                                  <a:pt x="1811909" y="64528"/>
                                </a:lnTo>
                                <a:lnTo>
                                  <a:pt x="1761464" y="33451"/>
                                </a:lnTo>
                                <a:lnTo>
                                  <a:pt x="1689265" y="8407"/>
                                </a:lnTo>
                                <a:lnTo>
                                  <a:pt x="1650085" y="2108"/>
                                </a:lnTo>
                                <a:lnTo>
                                  <a:pt x="1609051" y="0"/>
                                </a:lnTo>
                                <a:lnTo>
                                  <a:pt x="1555153" y="3657"/>
                                </a:lnTo>
                                <a:lnTo>
                                  <a:pt x="1504823" y="14579"/>
                                </a:lnTo>
                                <a:lnTo>
                                  <a:pt x="1458150" y="32740"/>
                                </a:lnTo>
                                <a:lnTo>
                                  <a:pt x="1415262" y="58089"/>
                                </a:lnTo>
                                <a:lnTo>
                                  <a:pt x="1376248" y="90589"/>
                                </a:lnTo>
                                <a:lnTo>
                                  <a:pt x="1343583" y="127469"/>
                                </a:lnTo>
                                <a:lnTo>
                                  <a:pt x="1317904" y="167678"/>
                                </a:lnTo>
                                <a:lnTo>
                                  <a:pt x="1299248" y="211112"/>
                                </a:lnTo>
                                <a:lnTo>
                                  <a:pt x="1287640" y="257771"/>
                                </a:lnTo>
                                <a:lnTo>
                                  <a:pt x="1283144" y="307327"/>
                                </a:lnTo>
                                <a:lnTo>
                                  <a:pt x="1261846" y="298437"/>
                                </a:lnTo>
                                <a:lnTo>
                                  <a:pt x="1238186" y="290271"/>
                                </a:lnTo>
                                <a:lnTo>
                                  <a:pt x="1212075" y="282778"/>
                                </a:lnTo>
                                <a:lnTo>
                                  <a:pt x="1183360" y="275920"/>
                                </a:lnTo>
                                <a:lnTo>
                                  <a:pt x="1105027" y="254584"/>
                                </a:lnTo>
                                <a:lnTo>
                                  <a:pt x="1058570" y="231038"/>
                                </a:lnTo>
                                <a:lnTo>
                                  <a:pt x="1036320" y="203682"/>
                                </a:lnTo>
                                <a:lnTo>
                                  <a:pt x="1030744" y="171665"/>
                                </a:lnTo>
                                <a:lnTo>
                                  <a:pt x="1030617" y="169303"/>
                                </a:lnTo>
                                <a:lnTo>
                                  <a:pt x="1039114" y="134810"/>
                                </a:lnTo>
                                <a:lnTo>
                                  <a:pt x="1062926" y="107873"/>
                                </a:lnTo>
                                <a:lnTo>
                                  <a:pt x="1099515" y="90335"/>
                                </a:lnTo>
                                <a:lnTo>
                                  <a:pt x="1146352" y="84074"/>
                                </a:lnTo>
                                <a:lnTo>
                                  <a:pt x="1178115" y="86029"/>
                                </a:lnTo>
                                <a:lnTo>
                                  <a:pt x="1208646" y="91922"/>
                                </a:lnTo>
                                <a:lnTo>
                                  <a:pt x="1238123" y="101815"/>
                                </a:lnTo>
                                <a:lnTo>
                                  <a:pt x="1266837" y="115785"/>
                                </a:lnTo>
                                <a:lnTo>
                                  <a:pt x="1274864" y="120319"/>
                                </a:lnTo>
                                <a:lnTo>
                                  <a:pt x="1302410" y="84074"/>
                                </a:lnTo>
                                <a:lnTo>
                                  <a:pt x="1327124" y="51549"/>
                                </a:lnTo>
                                <a:lnTo>
                                  <a:pt x="1316761" y="45491"/>
                                </a:lnTo>
                                <a:lnTo>
                                  <a:pt x="1278445" y="26428"/>
                                </a:lnTo>
                                <a:lnTo>
                                  <a:pt x="1238046" y="13055"/>
                                </a:lnTo>
                                <a:lnTo>
                                  <a:pt x="1194828" y="5156"/>
                                </a:lnTo>
                                <a:lnTo>
                                  <a:pt x="1149045" y="2628"/>
                                </a:lnTo>
                                <a:lnTo>
                                  <a:pt x="1147432" y="2628"/>
                                </a:lnTo>
                                <a:lnTo>
                                  <a:pt x="1098524" y="6934"/>
                                </a:lnTo>
                                <a:lnTo>
                                  <a:pt x="1098931" y="6934"/>
                                </a:lnTo>
                                <a:lnTo>
                                  <a:pt x="1055128" y="19291"/>
                                </a:lnTo>
                                <a:lnTo>
                                  <a:pt x="1017028" y="39014"/>
                                </a:lnTo>
                                <a:lnTo>
                                  <a:pt x="985748" y="65265"/>
                                </a:lnTo>
                                <a:lnTo>
                                  <a:pt x="962253" y="97243"/>
                                </a:lnTo>
                                <a:lnTo>
                                  <a:pt x="947458" y="134150"/>
                                </a:lnTo>
                                <a:lnTo>
                                  <a:pt x="942314" y="175209"/>
                                </a:lnTo>
                                <a:lnTo>
                                  <a:pt x="942314" y="176911"/>
                                </a:lnTo>
                                <a:lnTo>
                                  <a:pt x="947280" y="221246"/>
                                </a:lnTo>
                                <a:lnTo>
                                  <a:pt x="961682" y="257771"/>
                                </a:lnTo>
                                <a:lnTo>
                                  <a:pt x="1015949" y="311442"/>
                                </a:lnTo>
                                <a:lnTo>
                                  <a:pt x="1054354" y="330606"/>
                                </a:lnTo>
                                <a:lnTo>
                                  <a:pt x="1099312" y="346011"/>
                                </a:lnTo>
                                <a:lnTo>
                                  <a:pt x="1150099" y="358660"/>
                                </a:lnTo>
                                <a:lnTo>
                                  <a:pt x="1224940" y="378955"/>
                                </a:lnTo>
                                <a:lnTo>
                                  <a:pt x="1269314" y="401802"/>
                                </a:lnTo>
                                <a:lnTo>
                                  <a:pt x="1290574" y="428675"/>
                                </a:lnTo>
                                <a:lnTo>
                                  <a:pt x="1296022" y="461060"/>
                                </a:lnTo>
                                <a:lnTo>
                                  <a:pt x="1296022" y="462749"/>
                                </a:lnTo>
                                <a:lnTo>
                                  <a:pt x="1287119" y="499122"/>
                                </a:lnTo>
                                <a:lnTo>
                                  <a:pt x="1287081" y="499287"/>
                                </a:lnTo>
                                <a:lnTo>
                                  <a:pt x="1262049" y="527837"/>
                                </a:lnTo>
                                <a:lnTo>
                                  <a:pt x="1223581" y="546417"/>
                                </a:lnTo>
                                <a:lnTo>
                                  <a:pt x="1174343" y="553046"/>
                                </a:lnTo>
                                <a:lnTo>
                                  <a:pt x="1120686" y="548474"/>
                                </a:lnTo>
                                <a:lnTo>
                                  <a:pt x="1071664" y="534073"/>
                                </a:lnTo>
                                <a:lnTo>
                                  <a:pt x="1024877" y="508850"/>
                                </a:lnTo>
                                <a:lnTo>
                                  <a:pt x="977912" y="471817"/>
                                </a:lnTo>
                                <a:lnTo>
                                  <a:pt x="969746" y="464439"/>
                                </a:lnTo>
                                <a:lnTo>
                                  <a:pt x="914387" y="529958"/>
                                </a:lnTo>
                                <a:lnTo>
                                  <a:pt x="959891" y="567245"/>
                                </a:lnTo>
                                <a:lnTo>
                                  <a:pt x="998766" y="591820"/>
                                </a:lnTo>
                                <a:lnTo>
                                  <a:pt x="1039075" y="610704"/>
                                </a:lnTo>
                                <a:lnTo>
                                  <a:pt x="1081125" y="624039"/>
                                </a:lnTo>
                                <a:lnTo>
                                  <a:pt x="1125270" y="631952"/>
                                </a:lnTo>
                                <a:lnTo>
                                  <a:pt x="1171803" y="634555"/>
                                </a:lnTo>
                                <a:lnTo>
                                  <a:pt x="1223454" y="630262"/>
                                </a:lnTo>
                                <a:lnTo>
                                  <a:pt x="1269619" y="617702"/>
                                </a:lnTo>
                                <a:lnTo>
                                  <a:pt x="1309382" y="597433"/>
                                </a:lnTo>
                                <a:lnTo>
                                  <a:pt x="1341805" y="569976"/>
                                </a:lnTo>
                                <a:lnTo>
                                  <a:pt x="1353769" y="553046"/>
                                </a:lnTo>
                                <a:lnTo>
                                  <a:pt x="1365948" y="535838"/>
                                </a:lnTo>
                                <a:lnTo>
                                  <a:pt x="1404734" y="571373"/>
                                </a:lnTo>
                                <a:lnTo>
                                  <a:pt x="1448625" y="599084"/>
                                </a:lnTo>
                                <a:lnTo>
                                  <a:pt x="1497507" y="618934"/>
                                </a:lnTo>
                                <a:lnTo>
                                  <a:pt x="1551279" y="630872"/>
                                </a:lnTo>
                                <a:lnTo>
                                  <a:pt x="1609852" y="634860"/>
                                </a:lnTo>
                                <a:lnTo>
                                  <a:pt x="1645564" y="633323"/>
                                </a:lnTo>
                                <a:lnTo>
                                  <a:pt x="1679905" y="628738"/>
                                </a:lnTo>
                                <a:lnTo>
                                  <a:pt x="1712772" y="621106"/>
                                </a:lnTo>
                                <a:lnTo>
                                  <a:pt x="1744065" y="610463"/>
                                </a:lnTo>
                                <a:lnTo>
                                  <a:pt x="1736699" y="626071"/>
                                </a:lnTo>
                                <a:lnTo>
                                  <a:pt x="1825371" y="626071"/>
                                </a:lnTo>
                                <a:lnTo>
                                  <a:pt x="1832648" y="610704"/>
                                </a:lnTo>
                                <a:lnTo>
                                  <a:pt x="1832762" y="610463"/>
                                </a:lnTo>
                                <a:lnTo>
                                  <a:pt x="1857425" y="558368"/>
                                </a:lnTo>
                                <a:lnTo>
                                  <a:pt x="1916379" y="433857"/>
                                </a:lnTo>
                                <a:lnTo>
                                  <a:pt x="2154593" y="433857"/>
                                </a:lnTo>
                                <a:lnTo>
                                  <a:pt x="2246465" y="626071"/>
                                </a:lnTo>
                                <a:lnTo>
                                  <a:pt x="2332952" y="626071"/>
                                </a:lnTo>
                                <a:lnTo>
                                  <a:pt x="2322779" y="604266"/>
                                </a:lnTo>
                                <a:lnTo>
                                  <a:pt x="2358250" y="617702"/>
                                </a:lnTo>
                                <a:lnTo>
                                  <a:pt x="2395347" y="627176"/>
                                </a:lnTo>
                                <a:lnTo>
                                  <a:pt x="2435034" y="632942"/>
                                </a:lnTo>
                                <a:lnTo>
                                  <a:pt x="2476868" y="634860"/>
                                </a:lnTo>
                                <a:lnTo>
                                  <a:pt x="2529662" y="631532"/>
                                </a:lnTo>
                                <a:lnTo>
                                  <a:pt x="2578214" y="621550"/>
                                </a:lnTo>
                                <a:lnTo>
                                  <a:pt x="2622423" y="604964"/>
                                </a:lnTo>
                                <a:lnTo>
                                  <a:pt x="2623616" y="604266"/>
                                </a:lnTo>
                                <a:lnTo>
                                  <a:pt x="2662212" y="581812"/>
                                </a:lnTo>
                                <a:lnTo>
                                  <a:pt x="2690520" y="557961"/>
                                </a:lnTo>
                                <a:lnTo>
                                  <a:pt x="2697454" y="552119"/>
                                </a:lnTo>
                                <a:lnTo>
                                  <a:pt x="2727160" y="516813"/>
                                </a:lnTo>
                                <a:lnTo>
                                  <a:pt x="2750401" y="476796"/>
                                </a:lnTo>
                                <a:lnTo>
                                  <a:pt x="2767152" y="432193"/>
                                </a:lnTo>
                                <a:lnTo>
                                  <a:pt x="2777363" y="383095"/>
                                </a:lnTo>
                                <a:lnTo>
                                  <a:pt x="2780931" y="330606"/>
                                </a:lnTo>
                                <a:lnTo>
                                  <a:pt x="2780995" y="329603"/>
                                </a:lnTo>
                                <a:lnTo>
                                  <a:pt x="2781058" y="318897"/>
                                </a:lnTo>
                                <a:close/>
                              </a:path>
                              <a:path w="7772400" h="6142990">
                                <a:moveTo>
                                  <a:pt x="2787459" y="565746"/>
                                </a:moveTo>
                                <a:lnTo>
                                  <a:pt x="2740037" y="565746"/>
                                </a:lnTo>
                                <a:lnTo>
                                  <a:pt x="2740037" y="572554"/>
                                </a:lnTo>
                                <a:lnTo>
                                  <a:pt x="2759176" y="572554"/>
                                </a:lnTo>
                                <a:lnTo>
                                  <a:pt x="2759176" y="625919"/>
                                </a:lnTo>
                                <a:lnTo>
                                  <a:pt x="2768244" y="625919"/>
                                </a:lnTo>
                                <a:lnTo>
                                  <a:pt x="2768244" y="572554"/>
                                </a:lnTo>
                                <a:lnTo>
                                  <a:pt x="2787459" y="572554"/>
                                </a:lnTo>
                                <a:lnTo>
                                  <a:pt x="2787459" y="565746"/>
                                </a:lnTo>
                                <a:close/>
                              </a:path>
                              <a:path w="7772400" h="6142990">
                                <a:moveTo>
                                  <a:pt x="2862376" y="625919"/>
                                </a:moveTo>
                                <a:lnTo>
                                  <a:pt x="2855049" y="565746"/>
                                </a:lnTo>
                                <a:lnTo>
                                  <a:pt x="2842996" y="565746"/>
                                </a:lnTo>
                                <a:lnTo>
                                  <a:pt x="2832125" y="600100"/>
                                </a:lnTo>
                                <a:lnTo>
                                  <a:pt x="2829102" y="612863"/>
                                </a:lnTo>
                                <a:lnTo>
                                  <a:pt x="2825915" y="600100"/>
                                </a:lnTo>
                                <a:lnTo>
                                  <a:pt x="2814548" y="565746"/>
                                </a:lnTo>
                                <a:lnTo>
                                  <a:pt x="2801861" y="565746"/>
                                </a:lnTo>
                                <a:lnTo>
                                  <a:pt x="2795663" y="625957"/>
                                </a:lnTo>
                                <a:lnTo>
                                  <a:pt x="2804363" y="625919"/>
                                </a:lnTo>
                                <a:lnTo>
                                  <a:pt x="2807703" y="588518"/>
                                </a:lnTo>
                                <a:lnTo>
                                  <a:pt x="2808795" y="572350"/>
                                </a:lnTo>
                                <a:lnTo>
                                  <a:pt x="2813304" y="588518"/>
                                </a:lnTo>
                                <a:lnTo>
                                  <a:pt x="2826677" y="626503"/>
                                </a:lnTo>
                                <a:lnTo>
                                  <a:pt x="2831515" y="626503"/>
                                </a:lnTo>
                                <a:lnTo>
                                  <a:pt x="2844330" y="588518"/>
                                </a:lnTo>
                                <a:lnTo>
                                  <a:pt x="2848445" y="572312"/>
                                </a:lnTo>
                                <a:lnTo>
                                  <a:pt x="2849613" y="588518"/>
                                </a:lnTo>
                                <a:lnTo>
                                  <a:pt x="2853359" y="625919"/>
                                </a:lnTo>
                                <a:lnTo>
                                  <a:pt x="2862376" y="625919"/>
                                </a:lnTo>
                                <a:close/>
                              </a:path>
                              <a:path w="7772400" h="6142990">
                                <a:moveTo>
                                  <a:pt x="7772400" y="5868200"/>
                                </a:moveTo>
                                <a:lnTo>
                                  <a:pt x="0" y="5868200"/>
                                </a:lnTo>
                                <a:lnTo>
                                  <a:pt x="0" y="6142520"/>
                                </a:lnTo>
                                <a:lnTo>
                                  <a:pt x="7772400" y="6142520"/>
                                </a:lnTo>
                                <a:lnTo>
                                  <a:pt x="7772400" y="5868200"/>
                                </a:lnTo>
                                <a:close/>
                              </a:path>
                            </a:pathLst>
                          </a:custGeom>
                          <a:solidFill>
                            <a:srgbClr val="51748B"/>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1949D002" id="Group 778595126" o:spid="_x0000_s1026" style="position:absolute;margin-left:0;margin-top:-.6pt;width:612pt;height:11in;z-index:-251658239;mso-wrap-distance-left:0;mso-wrap-distance-right:0;mso-position-horizontal-relative:margin;mso-position-vertical-relative:page;mso-width-relative:margin" coordorigin=",-228"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">
                <v:shape id="Graphic 2" o:spid="_x0000_s1027" style="position:absolute;top:-228;width:77724;height:100583;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" path="m7772400,7244334l,7244334r,2814066l7772400,10058400r,-2814066xem7772400,l,,,6970014r7772400,l7772400,xe" fillcolor="#013e51" stroked="f">
                  <v:path arrowok="t"/>
                </v:shape>
                <v:shape id="Graphic 3" o:spid="_x0000_s1028" style="position:absolute;left:25943;top:6068;width:4725;height:1403;visibility:visible;mso-wrap-style:square;v-text-anchor:top" coordsize="47244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" path="m45707,l,,,140233r45707,l45707,xem471957,140246l447992,107899,369912,12r-155143,l214769,140246r257188,xe" fillcolor="#f18c21" stroked="f">
                  <v:path arrowok="t"/>
                </v:shape>
                <v:shape id="Graphic 4" o:spid="_x0000_s1029" style="position:absolute;left:25595;top:10231;width:5454;height:1403;visibility:visible;mso-wrap-style:square;v-text-anchor:top" coordsize="545465,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" path="m80606,l,,,3136,3543,8724r3264,6427l11061,22212r4585,3315l25666,27762r6871,3683l34620,33337,53822,29311,65163,23342r2426,9297l76746,36385r1955,-2248l80543,31445r63,-8103l80606,xem545122,116306r-750,-7848l542531,98920,527278,87604,525411,67779r-647,-15608l524522,35153r978,-4813l530491,14732r2286,-8065l532688,4521,533984,12,249618,r,140258l539635,140258r3290,-12903l543610,126199r1232,-3911l545122,116306xe" fillcolor="#825474" stroked="f">
                  <v:path arrowok="t"/>
                </v:shape>
                <v:shape id="Graphic 5" o:spid="_x0000_s1030" style="position:absolute;left:26543;top:5714;width:1410;height:4928;visibility:visible;mso-wrap-style:square;v-text-anchor:top" coordsize="14097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" path="m140373,396532l,396532r,79260l5969,476072r6159,495l29552,490728r76404,1447l140373,492175r,-95643xem140449,l,,,230619r140449,l140449,xe" fillcolor="#67c8c7" stroked="f">
                  <v:path arrowok="t"/>
                </v:shape>
                <v:shape id="Graphic 6" o:spid="_x0000_s1031" style="position:absolute;left:22997;top:8149;width:8547;height:1390;visibility:visible;mso-wrap-style:square;v-text-anchor:top" coordsize="85471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" path="m130263,l,,25,45834r2045,2108l6959,49657r622,3810l7772,53467r927,431l12382,53619r5512,-152l22110,56718r-228,9931l20624,71780r8547,-3505l34848,76720r839,10744l43510,87858r9220,1918l56692,93522r-1320,4534l59613,104152r5474,242l72948,111467r13208,2998l94030,115697r5652,-305l106235,113753r1105,-317l108978,112839r3645,l114084,113436r5257,1880l130263,114998r,-2159l130263,68275,130263,xem550316,138734l550291,1346r-251029,l299262,138734r251054,xem854684,50685r-571,-1016l852995,49072r-1270,-1663l851433,46482r-1892,-2325l847178,43942r-4305,-3023l842441,37312,839876,25958r-5867,-5448l826770,9791,824344,4902,821093,1371r-102058,l719035,138734r92545,l820508,116395r8027,-25781l839990,74587r9246,-11773l853770,55676r914,-4991xe" fillcolor="#d34727" stroked="f">
                  <v:path arrowok="t"/>
                </v:shape>
                <v:shape id="Graphic 7" o:spid="_x0000_s1032" style="position:absolute;left:28641;top:5714;width:1410;height:4376;visibility:visible;mso-wrap-style:square;v-text-anchor:top" coordsize="14097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" path="m89852,21132l74561,,,,,21132r89852,xem140474,189687r-140462,l12,437464r140462,l140474,189687xe" fillcolor="#a3cf60" stroked="f">
                  <v:path arrowok="t"/>
                </v:shape>
                <v:shape id="Graphic 8" o:spid="_x0000_s1033" style="position:absolute;left:24443;top:7611;width:1410;height:2483;visibility:visible;mso-wrap-style:square;v-text-anchor:top" coordsize="14097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" path="m140436,237439r-48222,l98082,242354r1231,2578l100799,247789r39637,l140436,237439xem140436,219341r-68516,l79273,224777r1981,4318l85331,239839r6883,-2400l140436,237439r,-18098xem140436,l,,,169379r1943,445l3657,170434r2604,2489l6946,174904r3264,6579l14160,185229r6452,8903l22872,200533r-89,5753l22720,210604r-5982,8496l18224,222161r9969,3391l32931,221043r1587,-2375l140436,218668,140436,xem140436,218668r-105918,l44424,219671r2837,2096l52908,221767r14313,-2426l140436,219341r,-673xe" fillcolor="#b4237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9217;top:18294;width:18513;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">
                  <v:imagedata r:id="rId12" o:title=""/>
                </v:shape>
                <v:shape id="Graphic 10" o:spid="_x0000_s1035" style="position:absolute;top:10756;width:77724;height:61430;visibility:visible;mso-wrap-style:square;v-text-anchor:top" coordsize="7772400,614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" path="m2781058,318897r-273139,l2507919,396582r184290,l2682824,429323r-34036,56566l2592882,530656r-73025,24257l2478455,557961r-35001,-2057l2377579,539559r-58864,-32029l2271826,462749r-33299,-55626l2223478,356184r-1905,-9081l2219439,316039r1943,-28537l2221496,285762r14986,-54559l2270112,173202r46190,-43866l2374569,97574r62992,-16256l2470112,79273r28638,1626l2497442,80899r26479,4394l2579319,103238r50940,27648l2677299,168478r50330,-66218l2670556,58305,2611945,27597,2542248,6934,2468130,r-45936,2628l2378519,10464r-41262,13018l2298547,41643r-35560,22885l2231364,91490r-27660,30988l2180145,157378r-18097,36068l2148852,231038r-50,165l2125053,180289r-5792,-12408l2119261,356184r-166116,l2036406,180289r82855,175895l2119261,167881,2050580,20599r-27813,l1814385,461632r-3721,4331l1777415,499122r-36436,25857l1701444,543509r-42545,11138l1613420,558368r-51206,-4306l1515465,541172r-10490,-5334l1473339,519772r-37350,-29857l1405432,453669r-21894,-40640l1370342,368160r-4407,-48946l1366647,307327r1181,-19825l1383601,225145r30899,-53480l1458747,128485r56007,-31457l1576984,80899r32868,-2032l1639900,80416r56629,12370l1745564,116116r41338,33007l1805190,169303r49429,-65024l1811909,64528,1761464,33451,1689265,8407,1650085,2108,1609051,r-53898,3657l1504823,14579r-46673,18161l1415262,58089r-39014,32500l1343583,127469r-25679,40209l1299248,211112r-11608,46659l1283144,307327r-21298,-8890l1238186,290271r-26111,-7493l1183360,275920r-78333,-21336l1058570,231038r-22250,-27356l1030744,171665r-127,-2362l1039114,134810r23812,-26937l1099515,90335r46837,-6261l1178115,86029r30531,5893l1238123,101815r28714,13970l1274864,120319r27546,-36245l1327124,51549r-10363,-6058l1278445,26428,1238046,13055,1194828,5156,1149045,2628r-1613,l1098524,6934r407,l1055128,19291r-38100,19723l985748,65265,962253,97243r-14795,36907l942314,175209r,1702l947280,221246r14402,36525l1015949,311442r38405,19164l1099312,346011r50787,12649l1224940,378955r44374,22847l1290574,428675r5448,32385l1296022,462749r-8903,36373l1287081,499287r-25032,28550l1223581,546417r-49238,6629l1120686,548474r-49022,-14401l1024877,508850,977912,471817r-8166,-7378l914387,529958r45504,37287l998766,591820r40309,18884l1081125,624039r44145,7913l1171803,634555r51651,-4293l1269619,617702r39763,-20269l1341805,569976r11964,-16930l1365948,535838r38786,35535l1448625,599084r48882,19850l1551279,630872r58573,3988l1645564,633323r34341,-4585l1712772,621106r31293,-10643l1736699,626071r88672,l1832648,610704r114,-241l1857425,558368r58954,-124511l2154593,433857r91872,192214l2332952,626071r-10173,-21805l2358250,617702r37097,9474l2435034,632942r41834,1918l2529662,631532r48552,-9982l2622423,604964r1193,-698l2662212,581812r28308,-23851l2697454,552119r29706,-35306l2750401,476796r16751,-44603l2777363,383095r3568,-52489l2780995,329603r63,-10706xem2787459,565746r-47422,l2740037,572554r19139,l2759176,625919r9068,l2768244,572554r19215,l2787459,565746xem2862376,625919r-7327,-60173l2842996,565746r-10871,34354l2829102,612863r-3187,-12763l2814548,565746r-12687,l2795663,625957r8700,-38l2807703,588518r1092,-16168l2813304,588518r13373,37985l2831515,626503r12815,-37985l2848445,572312r1168,16206l2853359,625919r9017,xem7772400,5868200l,5868200r,274320l7772400,6142520r,-274320xe" fillcolor="#51748b" stroked="f">
                  <v:path arrowok="t"/>
                </v:shape>
                <w10:wrap anchorx="margin" anchory="page"/>
              </v:group>
            </w:pict>
          </mc:Fallback>
        </mc:AlternateContent>
      </w:r>
    </w:p>
    <w:p w14:paraId="1D8E26A6" w14:textId="77777777" w:rsidR="006D5E75" w:rsidRDefault="006D5E75" w:rsidP="00F93C67">
      <w:pPr>
        <w:rPr>
          <w:lang w:val="es-US"/>
        </w:rPr>
      </w:pPr>
    </w:p>
    <w:p w14:paraId="7025E4C9" w14:textId="77777777" w:rsidR="008F58F8" w:rsidRPr="008F58F8" w:rsidRDefault="008F58F8" w:rsidP="008F58F8">
      <w:pPr>
        <w:widowControl w:val="0"/>
        <w:tabs>
          <w:tab w:val="left" w:pos="6547"/>
        </w:tabs>
        <w:autoSpaceDE w:val="0"/>
        <w:autoSpaceDN w:val="0"/>
        <w:spacing w:after="0"/>
        <w:rPr>
          <w:rFonts w:ascii="Times New Roman" w:eastAsia="Segoe UI Semibold" w:hAnsi="Segoe UI Semibold" w:cs="Segoe UI Semibold"/>
          <w:bCs/>
          <w:sz w:val="72"/>
          <w:szCs w:val="18"/>
        </w:rPr>
      </w:pPr>
    </w:p>
    <w:p w14:paraId="78C6DA31"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7FAD8EA5" w14:textId="77777777" w:rsidR="008F58F8" w:rsidRPr="008F58F8" w:rsidRDefault="008F58F8" w:rsidP="008F58F8">
      <w:pPr>
        <w:widowControl w:val="0"/>
        <w:autoSpaceDE w:val="0"/>
        <w:autoSpaceDN w:val="0"/>
        <w:spacing w:after="0"/>
        <w:rPr>
          <w:rFonts w:ascii="Times New Roman" w:eastAsia="Segoe UI Semibold" w:hAnsi="Segoe UI Semibold" w:cs="Segoe UI Semibold"/>
          <w:bCs/>
          <w:sz w:val="72"/>
          <w:szCs w:val="18"/>
        </w:rPr>
      </w:pPr>
    </w:p>
    <w:p w14:paraId="40465218" w14:textId="77777777" w:rsidR="008F58F8" w:rsidRPr="008F58F8" w:rsidRDefault="008F58F8" w:rsidP="008F58F8">
      <w:pPr>
        <w:widowControl w:val="0"/>
        <w:autoSpaceDE w:val="0"/>
        <w:autoSpaceDN w:val="0"/>
        <w:spacing w:before="534" w:after="0"/>
        <w:rPr>
          <w:rFonts w:ascii="Times New Roman" w:eastAsia="Segoe UI Semibold" w:hAnsi="Segoe UI Semibold" w:cs="Segoe UI Semibold"/>
          <w:bCs/>
          <w:sz w:val="72"/>
          <w:szCs w:val="18"/>
        </w:rPr>
      </w:pPr>
    </w:p>
    <w:p w14:paraId="64C829D3" w14:textId="7F028A8E" w:rsidR="008F58F8" w:rsidRPr="008F58F8" w:rsidRDefault="002B7CD9" w:rsidP="000145CF">
      <w:pPr>
        <w:widowControl w:val="0"/>
        <w:autoSpaceDE w:val="0"/>
        <w:autoSpaceDN w:val="0"/>
        <w:spacing w:after="0"/>
        <w:ind w:left="720" w:firstLine="720"/>
        <w:outlineLvl w:val="0"/>
        <w:rPr>
          <w:rFonts w:ascii="Proxima Nova Semibold" w:eastAsia="Proxima Nova Semibold" w:hAnsi="Proxima Nova Semibold" w:cs="Proxima Nova Semibold"/>
          <w:b/>
          <w:bCs/>
          <w:sz w:val="72"/>
          <w:szCs w:val="72"/>
        </w:rPr>
      </w:pPr>
      <w:r w:rsidRPr="002B7CD9">
        <w:rPr>
          <w:rFonts w:ascii="Proxima Nova Semibold" w:eastAsia="Proxima Nova Semibold" w:hAnsi="Proxima Nova Semibold" w:cs="Proxima Nova Semibold"/>
          <w:b/>
          <w:bCs/>
          <w:color w:val="FFFFFF"/>
          <w:spacing w:val="14"/>
          <w:sz w:val="72"/>
          <w:szCs w:val="72"/>
        </w:rPr>
        <w:t>REAP 2.0</w:t>
      </w:r>
    </w:p>
    <w:p w14:paraId="6DF96BF3" w14:textId="093AAA95" w:rsidR="008F58F8" w:rsidRDefault="00D66B0C" w:rsidP="00D66B0C">
      <w:pPr>
        <w:widowControl w:val="0"/>
        <w:autoSpaceDE w:val="0"/>
        <w:autoSpaceDN w:val="0"/>
        <w:spacing w:before="571" w:after="0"/>
        <w:ind w:left="1440"/>
        <w:rPr>
          <w:rFonts w:ascii="Proxima Nova" w:eastAsia="Segoe UI Semibold" w:hAnsi="Segoe UI Semibold" w:cs="Segoe UI Semibold"/>
          <w:color w:val="FFFFFF"/>
          <w:sz w:val="52"/>
        </w:rPr>
      </w:pPr>
      <w:r w:rsidRPr="00D66B0C">
        <w:rPr>
          <w:rFonts w:ascii="Proxima Nova" w:eastAsia="Segoe UI Semibold" w:hAnsi="Segoe UI Semibold" w:cs="Segoe UI Semibold"/>
          <w:color w:val="FFFFFF"/>
          <w:sz w:val="52"/>
        </w:rPr>
        <w:t xml:space="preserve">Notice of Funds Available for the Lasting Affordability Program, </w:t>
      </w:r>
      <w:proofErr w:type="gramStart"/>
      <w:r w:rsidRPr="00D66B0C">
        <w:rPr>
          <w:rFonts w:ascii="Proxima Nova" w:eastAsia="Segoe UI Semibold" w:hAnsi="Segoe UI Semibold" w:cs="Segoe UI Semibold"/>
          <w:color w:val="FFFFFF"/>
          <w:sz w:val="52"/>
        </w:rPr>
        <w:t>Round</w:t>
      </w:r>
      <w:proofErr w:type="gramEnd"/>
      <w:r w:rsidRPr="00D66B0C">
        <w:rPr>
          <w:rFonts w:ascii="Proxima Nova" w:eastAsia="Segoe UI Semibold" w:hAnsi="Segoe UI Semibold" w:cs="Segoe UI Semibold"/>
          <w:color w:val="FFFFFF"/>
          <w:sz w:val="52"/>
        </w:rPr>
        <w:t xml:space="preserve"> 2</w:t>
      </w:r>
    </w:p>
    <w:p w14:paraId="407BD611" w14:textId="4DDBFD74" w:rsidR="008F58F8" w:rsidRPr="008F58F8" w:rsidRDefault="00D66B0C" w:rsidP="00D66B0C">
      <w:pPr>
        <w:widowControl w:val="0"/>
        <w:autoSpaceDE w:val="0"/>
        <w:autoSpaceDN w:val="0"/>
        <w:spacing w:before="571" w:after="0"/>
        <w:ind w:left="1440"/>
        <w:rPr>
          <w:rFonts w:ascii="Proxima Nova" w:eastAsia="Segoe UI Semibold" w:hAnsi="Segoe UI Semibold" w:cs="Segoe UI Semibold"/>
          <w:bCs/>
          <w:sz w:val="28"/>
          <w:szCs w:val="18"/>
        </w:rPr>
      </w:pPr>
      <w:r>
        <w:rPr>
          <w:rFonts w:ascii="Proxima Nova" w:eastAsia="Segoe UI Semibold" w:hAnsi="Segoe UI Semibold" w:cs="Segoe UI Semibold"/>
          <w:color w:val="FFFFFF"/>
          <w:sz w:val="52"/>
        </w:rPr>
        <w:t>Program Application</w:t>
      </w:r>
    </w:p>
    <w:p w14:paraId="69D01CAB"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6FE8CBCC" w14:textId="77777777" w:rsidR="008F58F8" w:rsidRPr="008F58F8" w:rsidRDefault="008F58F8" w:rsidP="000145CF">
      <w:pPr>
        <w:widowControl w:val="0"/>
        <w:autoSpaceDE w:val="0"/>
        <w:autoSpaceDN w:val="0"/>
        <w:spacing w:after="0"/>
        <w:ind w:firstLine="720"/>
        <w:rPr>
          <w:rFonts w:ascii="Proxima Nova" w:eastAsia="Segoe UI Semibold" w:hAnsi="Segoe UI Semibold" w:cs="Segoe UI Semibold"/>
          <w:bCs/>
          <w:sz w:val="28"/>
          <w:szCs w:val="18"/>
        </w:rPr>
      </w:pPr>
    </w:p>
    <w:p w14:paraId="1F765BE2" w14:textId="141B2C16" w:rsidR="008F58F8" w:rsidRPr="008F58F8" w:rsidRDefault="009741CA" w:rsidP="000145CF">
      <w:pPr>
        <w:widowControl w:val="0"/>
        <w:autoSpaceDE w:val="0"/>
        <w:autoSpaceDN w:val="0"/>
        <w:spacing w:before="1" w:after="0"/>
        <w:ind w:left="720" w:firstLine="720"/>
        <w:rPr>
          <w:rFonts w:ascii="Futura Std Medium" w:eastAsia="Segoe UI Semibold" w:hAnsi="Segoe UI Semibold" w:cs="Segoe UI Semibold"/>
          <w:sz w:val="28"/>
        </w:rPr>
      </w:pPr>
      <w:r>
        <w:rPr>
          <w:rFonts w:ascii="Futura Std Medium" w:eastAsia="Segoe UI Semibold" w:hAnsi="Segoe UI Semibold" w:cs="Segoe UI Semibold"/>
          <w:color w:val="FFFFFF"/>
          <w:sz w:val="28"/>
        </w:rPr>
        <w:t>NOVEMBER 2025</w:t>
      </w:r>
    </w:p>
    <w:p w14:paraId="733B9818" w14:textId="77777777" w:rsidR="00AF4A89" w:rsidRDefault="00AF4A89" w:rsidP="00F93C67"/>
    <w:p w14:paraId="220267D2" w14:textId="77777777" w:rsidR="00AF4A89" w:rsidRPr="00904269" w:rsidRDefault="00AF4A89" w:rsidP="00F93C67">
      <w:pPr>
        <w:sectPr w:rsidR="00AF4A89" w:rsidRPr="00904269" w:rsidSect="00853B12">
          <w:headerReference w:type="default" r:id="rId13"/>
          <w:footerReference w:type="default" r:id="rId14"/>
          <w:headerReference w:type="first" r:id="rId15"/>
          <w:footerReference w:type="first" r:id="rId16"/>
          <w:pgSz w:w="12240" w:h="15840"/>
          <w:pgMar w:top="0" w:right="0" w:bottom="0" w:left="0" w:header="0" w:footer="0" w:gutter="0"/>
          <w:pgNumType w:fmt="lowerRoman" w:start="1"/>
          <w:cols w:space="720"/>
          <w:docGrid w:linePitch="360"/>
        </w:sectPr>
      </w:pPr>
    </w:p>
    <w:p w14:paraId="2A7821BD" w14:textId="77777777" w:rsidR="00425720" w:rsidRDefault="00425720" w:rsidP="00320680">
      <w:bookmarkStart w:id="1" w:name="_Toc119916174"/>
    </w:p>
    <w:p w14:paraId="389D3B1A" w14:textId="77777777" w:rsidR="00425720" w:rsidRDefault="00425720" w:rsidP="00320680"/>
    <w:p w14:paraId="784A668B" w14:textId="77777777" w:rsidR="00425720" w:rsidRDefault="00425720" w:rsidP="00320680"/>
    <w:p w14:paraId="75207B98" w14:textId="77777777" w:rsidR="00425720" w:rsidRDefault="00425720" w:rsidP="00320680"/>
    <w:p w14:paraId="7B9FCE4B" w14:textId="77777777" w:rsidR="00425720" w:rsidRDefault="00425720" w:rsidP="00320680"/>
    <w:p w14:paraId="483B8387" w14:textId="77777777" w:rsidR="00425720" w:rsidRDefault="00425720" w:rsidP="00320680"/>
    <w:p w14:paraId="407C8737" w14:textId="77777777" w:rsidR="00425720" w:rsidRDefault="00425720" w:rsidP="00320680"/>
    <w:p w14:paraId="5F5CF0B1" w14:textId="77777777" w:rsidR="00425720" w:rsidRDefault="00425720" w:rsidP="00320680"/>
    <w:p w14:paraId="5DAEA7EA" w14:textId="77777777" w:rsidR="00425720" w:rsidRDefault="00425720" w:rsidP="00320680"/>
    <w:p w14:paraId="307B5A7B" w14:textId="77777777" w:rsidR="00425720" w:rsidRDefault="00425720" w:rsidP="00320680"/>
    <w:p w14:paraId="5F5D7C2C" w14:textId="77777777" w:rsidR="00425720" w:rsidRDefault="00425720" w:rsidP="00320680"/>
    <w:p w14:paraId="78E4075B" w14:textId="77777777" w:rsidR="00320680" w:rsidRPr="000909CA" w:rsidRDefault="00320680" w:rsidP="00320680">
      <w:r w:rsidRPr="000909CA">
        <w:t xml:space="preserve">Submit completed applications along with all required attachments to: </w:t>
      </w:r>
      <w:hyperlink r:id="rId17" w:tgtFrame="_blank" w:history="1">
        <w:r w:rsidRPr="000909CA">
          <w:rPr>
            <w:rStyle w:val="Hyperlink"/>
          </w:rPr>
          <w:t>housing@scag.ca.gov</w:t>
        </w:r>
      </w:hyperlink>
      <w:r w:rsidRPr="000909CA">
        <w:t> </w:t>
      </w:r>
    </w:p>
    <w:p w14:paraId="5EFB3899" w14:textId="77777777" w:rsidR="00320680" w:rsidRPr="000909CA" w:rsidRDefault="00320680" w:rsidP="00320680">
      <w:r>
        <w:t>Responses due by 11:59 p.m. on Jan. 20, 2026 </w:t>
      </w:r>
    </w:p>
    <w:p w14:paraId="66B7403D" w14:textId="77777777" w:rsidR="00320680" w:rsidRPr="000909CA" w:rsidRDefault="00320680" w:rsidP="00320680">
      <w:r w:rsidRPr="000909CA">
        <w:rPr>
          <w:b/>
          <w:bCs/>
        </w:rPr>
        <w:t>Applications can be submitted at any time during the application period. SCAG will consider all applications submitted during the application period received at the closing day and time.</w:t>
      </w:r>
      <w:r w:rsidRPr="000909CA">
        <w:t> </w:t>
      </w:r>
    </w:p>
    <w:p w14:paraId="1F284B44" w14:textId="77777777" w:rsidR="00320680" w:rsidRPr="000909CA" w:rsidRDefault="00320680" w:rsidP="00320680">
      <w:r w:rsidRPr="000909CA">
        <w:rPr>
          <w:b/>
          <w:bCs/>
        </w:rPr>
        <w:t>Only applications that are complete and include all required attachments will be considered.</w:t>
      </w:r>
      <w:r w:rsidRPr="000909CA">
        <w:t> </w:t>
      </w:r>
    </w:p>
    <w:p w14:paraId="67DC20C7" w14:textId="670CA077" w:rsidR="00320680" w:rsidRPr="000909CA" w:rsidRDefault="00320680" w:rsidP="00320680">
      <w:r>
        <w:t xml:space="preserve">More information is available on the </w:t>
      </w:r>
      <w:hyperlink r:id="rId18">
        <w:r w:rsidRPr="23044094">
          <w:rPr>
            <w:rStyle w:val="Hyperlink"/>
          </w:rPr>
          <w:t xml:space="preserve">SCAG Regional Early Action Planning Grant </w:t>
        </w:r>
        <w:r w:rsidR="3771C272" w:rsidRPr="23044094">
          <w:rPr>
            <w:rStyle w:val="Hyperlink"/>
          </w:rPr>
          <w:t xml:space="preserve">2.0 </w:t>
        </w:r>
        <w:r w:rsidRPr="23044094">
          <w:rPr>
            <w:rStyle w:val="Hyperlink"/>
          </w:rPr>
          <w:t>program website</w:t>
        </w:r>
      </w:hyperlink>
      <w:r>
        <w:t>.</w:t>
      </w:r>
    </w:p>
    <w:p w14:paraId="1655D504" w14:textId="77777777" w:rsidR="0058538F" w:rsidRDefault="00320680" w:rsidP="00320680">
      <w:r w:rsidRPr="000909CA">
        <w:t xml:space="preserve">Submit questions or request additional information by email with “NOFA Application” in the subject line to: </w:t>
      </w:r>
      <w:hyperlink r:id="rId19" w:tgtFrame="_blank" w:history="1">
        <w:r w:rsidRPr="000909CA">
          <w:rPr>
            <w:rStyle w:val="Hyperlink"/>
          </w:rPr>
          <w:t>housing@scag.ca.gov</w:t>
        </w:r>
      </w:hyperlink>
    </w:p>
    <w:p w14:paraId="5D29BC2B" w14:textId="77777777" w:rsidR="00320680" w:rsidRDefault="00320680" w:rsidP="00320680"/>
    <w:p w14:paraId="59DDFB7F" w14:textId="77777777" w:rsidR="00320680" w:rsidRDefault="00320680" w:rsidP="00320680">
      <w:pPr>
        <w:sectPr w:rsidR="00320680" w:rsidSect="00E014E5">
          <w:headerReference w:type="default" r:id="rId20"/>
          <w:footerReference w:type="default" r:id="rId21"/>
          <w:pgSz w:w="12240" w:h="15840"/>
          <w:pgMar w:top="1440" w:right="1440" w:bottom="1080" w:left="1440" w:header="720" w:footer="720" w:gutter="0"/>
          <w:pgNumType w:fmt="lowerRoman" w:start="1"/>
          <w:cols w:space="720"/>
          <w:docGrid w:linePitch="360"/>
        </w:sectPr>
      </w:pPr>
    </w:p>
    <w:p w14:paraId="4628EF6D" w14:textId="77777777" w:rsidR="006D0AE9" w:rsidRPr="00E20F5C" w:rsidRDefault="006D0AE9" w:rsidP="00E20F5C">
      <w:pPr>
        <w:pStyle w:val="Title"/>
      </w:pPr>
      <w:r w:rsidRPr="00E20F5C">
        <w:lastRenderedPageBreak/>
        <w:t>Table of Contents</w:t>
      </w:r>
      <w:bookmarkEnd w:id="1"/>
    </w:p>
    <w:p w14:paraId="44047F19" w14:textId="499A6FE7" w:rsidR="005067F0" w:rsidRDefault="007E1D64">
      <w:pPr>
        <w:pStyle w:val="TOC1"/>
        <w:rPr>
          <w:rFonts w:asciiTheme="minorHAnsi" w:eastAsiaTheme="minorEastAsia" w:hAnsiTheme="minorHAnsi" w:cstheme="minorBidi"/>
          <w:b w:val="0"/>
          <w:bCs w:val="0"/>
          <w:color w:val="auto"/>
          <w:kern w:val="2"/>
          <w:sz w:val="24"/>
          <w14:ligatures w14:val="standardContextual"/>
        </w:rPr>
      </w:pPr>
      <w:r>
        <w:rPr>
          <w:b w:val="0"/>
          <w:bCs w:val="0"/>
          <w:sz w:val="18"/>
        </w:rPr>
        <w:fldChar w:fldCharType="begin"/>
      </w:r>
      <w:r>
        <w:rPr>
          <w:b w:val="0"/>
          <w:bCs w:val="0"/>
          <w:sz w:val="18"/>
        </w:rPr>
        <w:instrText xml:space="preserve"> TOC \o "1-2" \h \z \u </w:instrText>
      </w:r>
      <w:r>
        <w:rPr>
          <w:b w:val="0"/>
          <w:bCs w:val="0"/>
          <w:sz w:val="18"/>
        </w:rPr>
        <w:fldChar w:fldCharType="separate"/>
      </w:r>
      <w:hyperlink w:anchor="_Toc213670142" w:history="1">
        <w:r w:rsidR="005067F0" w:rsidRPr="00A01393">
          <w:rPr>
            <w:rStyle w:val="Hyperlink"/>
          </w:rPr>
          <w:t>List of Exhibits</w:t>
        </w:r>
        <w:r w:rsidR="005067F0">
          <w:rPr>
            <w:webHidden/>
          </w:rPr>
          <w:tab/>
        </w:r>
        <w:r w:rsidR="005067F0">
          <w:rPr>
            <w:webHidden/>
          </w:rPr>
          <w:fldChar w:fldCharType="begin"/>
        </w:r>
        <w:r w:rsidR="005067F0">
          <w:rPr>
            <w:webHidden/>
          </w:rPr>
          <w:instrText xml:space="preserve"> PAGEREF _Toc213670142 \h </w:instrText>
        </w:r>
        <w:r w:rsidR="005067F0">
          <w:rPr>
            <w:webHidden/>
          </w:rPr>
        </w:r>
        <w:r w:rsidR="005067F0">
          <w:rPr>
            <w:webHidden/>
          </w:rPr>
          <w:fldChar w:fldCharType="separate"/>
        </w:r>
        <w:r w:rsidR="005067F0">
          <w:rPr>
            <w:webHidden/>
          </w:rPr>
          <w:t>ii</w:t>
        </w:r>
        <w:r w:rsidR="005067F0">
          <w:rPr>
            <w:webHidden/>
          </w:rPr>
          <w:fldChar w:fldCharType="end"/>
        </w:r>
      </w:hyperlink>
    </w:p>
    <w:p w14:paraId="7B8CB6D3" w14:textId="24048025"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3" w:history="1">
        <w:r w:rsidRPr="00A01393">
          <w:rPr>
            <w:rStyle w:val="Hyperlink"/>
          </w:rPr>
          <w:t>Introduction</w:t>
        </w:r>
        <w:r>
          <w:rPr>
            <w:webHidden/>
          </w:rPr>
          <w:tab/>
        </w:r>
        <w:r>
          <w:rPr>
            <w:webHidden/>
          </w:rPr>
          <w:fldChar w:fldCharType="begin"/>
        </w:r>
        <w:r>
          <w:rPr>
            <w:webHidden/>
          </w:rPr>
          <w:instrText xml:space="preserve"> PAGEREF _Toc213670143 \h </w:instrText>
        </w:r>
        <w:r>
          <w:rPr>
            <w:webHidden/>
          </w:rPr>
        </w:r>
        <w:r>
          <w:rPr>
            <w:webHidden/>
          </w:rPr>
          <w:fldChar w:fldCharType="separate"/>
        </w:r>
        <w:r>
          <w:rPr>
            <w:webHidden/>
          </w:rPr>
          <w:t>1</w:t>
        </w:r>
        <w:r>
          <w:rPr>
            <w:webHidden/>
          </w:rPr>
          <w:fldChar w:fldCharType="end"/>
        </w:r>
      </w:hyperlink>
    </w:p>
    <w:p w14:paraId="604EA733" w14:textId="4362C8A2"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4" w:history="1">
        <w:r w:rsidRPr="00A01393">
          <w:rPr>
            <w:rStyle w:val="Hyperlink"/>
          </w:rPr>
          <w:t>Selection Process</w:t>
        </w:r>
        <w:r>
          <w:rPr>
            <w:webHidden/>
          </w:rPr>
          <w:tab/>
        </w:r>
        <w:r>
          <w:rPr>
            <w:webHidden/>
          </w:rPr>
          <w:fldChar w:fldCharType="begin"/>
        </w:r>
        <w:r>
          <w:rPr>
            <w:webHidden/>
          </w:rPr>
          <w:instrText xml:space="preserve"> PAGEREF _Toc213670144 \h </w:instrText>
        </w:r>
        <w:r>
          <w:rPr>
            <w:webHidden/>
          </w:rPr>
        </w:r>
        <w:r>
          <w:rPr>
            <w:webHidden/>
          </w:rPr>
          <w:fldChar w:fldCharType="separate"/>
        </w:r>
        <w:r>
          <w:rPr>
            <w:webHidden/>
          </w:rPr>
          <w:t>2</w:t>
        </w:r>
        <w:r>
          <w:rPr>
            <w:webHidden/>
          </w:rPr>
          <w:fldChar w:fldCharType="end"/>
        </w:r>
      </w:hyperlink>
    </w:p>
    <w:p w14:paraId="447134C1" w14:textId="09169A6A"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5" w:history="1">
        <w:r w:rsidRPr="00A01393">
          <w:rPr>
            <w:rStyle w:val="Hyperlink"/>
            <w:noProof/>
          </w:rPr>
          <w:t>Application and Timeline</w:t>
        </w:r>
        <w:r>
          <w:rPr>
            <w:noProof/>
            <w:webHidden/>
          </w:rPr>
          <w:tab/>
        </w:r>
        <w:r>
          <w:rPr>
            <w:noProof/>
            <w:webHidden/>
          </w:rPr>
          <w:fldChar w:fldCharType="begin"/>
        </w:r>
        <w:r>
          <w:rPr>
            <w:noProof/>
            <w:webHidden/>
          </w:rPr>
          <w:instrText xml:space="preserve"> PAGEREF _Toc213670145 \h </w:instrText>
        </w:r>
        <w:r>
          <w:rPr>
            <w:noProof/>
            <w:webHidden/>
          </w:rPr>
        </w:r>
        <w:r>
          <w:rPr>
            <w:noProof/>
            <w:webHidden/>
          </w:rPr>
          <w:fldChar w:fldCharType="separate"/>
        </w:r>
        <w:r>
          <w:rPr>
            <w:noProof/>
            <w:webHidden/>
          </w:rPr>
          <w:t>2</w:t>
        </w:r>
        <w:r>
          <w:rPr>
            <w:noProof/>
            <w:webHidden/>
          </w:rPr>
          <w:fldChar w:fldCharType="end"/>
        </w:r>
      </w:hyperlink>
    </w:p>
    <w:p w14:paraId="4601B92A" w14:textId="6D42E7C6"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6" w:history="1">
        <w:r w:rsidRPr="00A01393">
          <w:rPr>
            <w:rStyle w:val="Hyperlink"/>
            <w:noProof/>
          </w:rPr>
          <w:t>Applicant Consultation Period</w:t>
        </w:r>
        <w:r>
          <w:rPr>
            <w:noProof/>
            <w:webHidden/>
          </w:rPr>
          <w:tab/>
        </w:r>
        <w:r>
          <w:rPr>
            <w:noProof/>
            <w:webHidden/>
          </w:rPr>
          <w:fldChar w:fldCharType="begin"/>
        </w:r>
        <w:r>
          <w:rPr>
            <w:noProof/>
            <w:webHidden/>
          </w:rPr>
          <w:instrText xml:space="preserve"> PAGEREF _Toc213670146 \h </w:instrText>
        </w:r>
        <w:r>
          <w:rPr>
            <w:noProof/>
            <w:webHidden/>
          </w:rPr>
        </w:r>
        <w:r>
          <w:rPr>
            <w:noProof/>
            <w:webHidden/>
          </w:rPr>
          <w:fldChar w:fldCharType="separate"/>
        </w:r>
        <w:r>
          <w:rPr>
            <w:noProof/>
            <w:webHidden/>
          </w:rPr>
          <w:t>2</w:t>
        </w:r>
        <w:r>
          <w:rPr>
            <w:noProof/>
            <w:webHidden/>
          </w:rPr>
          <w:fldChar w:fldCharType="end"/>
        </w:r>
      </w:hyperlink>
    </w:p>
    <w:p w14:paraId="4B294D0F" w14:textId="545DF9FE"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7" w:history="1">
        <w:r w:rsidRPr="00A01393">
          <w:rPr>
            <w:rStyle w:val="Hyperlink"/>
            <w:noProof/>
          </w:rPr>
          <w:t>Application Submittal Date</w:t>
        </w:r>
        <w:r>
          <w:rPr>
            <w:noProof/>
            <w:webHidden/>
          </w:rPr>
          <w:tab/>
        </w:r>
        <w:r>
          <w:rPr>
            <w:noProof/>
            <w:webHidden/>
          </w:rPr>
          <w:fldChar w:fldCharType="begin"/>
        </w:r>
        <w:r>
          <w:rPr>
            <w:noProof/>
            <w:webHidden/>
          </w:rPr>
          <w:instrText xml:space="preserve"> PAGEREF _Toc213670147 \h </w:instrText>
        </w:r>
        <w:r>
          <w:rPr>
            <w:noProof/>
            <w:webHidden/>
          </w:rPr>
        </w:r>
        <w:r>
          <w:rPr>
            <w:noProof/>
            <w:webHidden/>
          </w:rPr>
          <w:fldChar w:fldCharType="separate"/>
        </w:r>
        <w:r>
          <w:rPr>
            <w:noProof/>
            <w:webHidden/>
          </w:rPr>
          <w:t>3</w:t>
        </w:r>
        <w:r>
          <w:rPr>
            <w:noProof/>
            <w:webHidden/>
          </w:rPr>
          <w:fldChar w:fldCharType="end"/>
        </w:r>
      </w:hyperlink>
    </w:p>
    <w:p w14:paraId="0A7E1943" w14:textId="74A12266"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48" w:history="1">
        <w:r w:rsidRPr="00A01393">
          <w:rPr>
            <w:rStyle w:val="Hyperlink"/>
            <w:noProof/>
          </w:rPr>
          <w:t>Administrative Provisions</w:t>
        </w:r>
        <w:r>
          <w:rPr>
            <w:noProof/>
            <w:webHidden/>
          </w:rPr>
          <w:tab/>
        </w:r>
        <w:r>
          <w:rPr>
            <w:noProof/>
            <w:webHidden/>
          </w:rPr>
          <w:fldChar w:fldCharType="begin"/>
        </w:r>
        <w:r>
          <w:rPr>
            <w:noProof/>
            <w:webHidden/>
          </w:rPr>
          <w:instrText xml:space="preserve"> PAGEREF _Toc213670148 \h </w:instrText>
        </w:r>
        <w:r>
          <w:rPr>
            <w:noProof/>
            <w:webHidden/>
          </w:rPr>
        </w:r>
        <w:r>
          <w:rPr>
            <w:noProof/>
            <w:webHidden/>
          </w:rPr>
          <w:fldChar w:fldCharType="separate"/>
        </w:r>
        <w:r>
          <w:rPr>
            <w:noProof/>
            <w:webHidden/>
          </w:rPr>
          <w:t>3</w:t>
        </w:r>
        <w:r>
          <w:rPr>
            <w:noProof/>
            <w:webHidden/>
          </w:rPr>
          <w:fldChar w:fldCharType="end"/>
        </w:r>
      </w:hyperlink>
    </w:p>
    <w:p w14:paraId="229BC688" w14:textId="41AFB62F" w:rsidR="005067F0" w:rsidRDefault="005067F0">
      <w:pPr>
        <w:pStyle w:val="TOC1"/>
        <w:rPr>
          <w:rFonts w:asciiTheme="minorHAnsi" w:eastAsiaTheme="minorEastAsia" w:hAnsiTheme="minorHAnsi" w:cstheme="minorBidi"/>
          <w:b w:val="0"/>
          <w:bCs w:val="0"/>
          <w:color w:val="auto"/>
          <w:kern w:val="2"/>
          <w:sz w:val="24"/>
          <w14:ligatures w14:val="standardContextual"/>
        </w:rPr>
      </w:pPr>
      <w:hyperlink w:anchor="_Toc213670149" w:history="1">
        <w:r w:rsidRPr="00A01393">
          <w:rPr>
            <w:rStyle w:val="Hyperlink"/>
          </w:rPr>
          <w:t>Application</w:t>
        </w:r>
        <w:r w:rsidR="00A27BD2">
          <w:rPr>
            <w:webHidden/>
          </w:rPr>
          <w:t>..……………………………………………………………………………………………………………………</w:t>
        </w:r>
        <w:r>
          <w:rPr>
            <w:webHidden/>
          </w:rPr>
          <w:fldChar w:fldCharType="begin"/>
        </w:r>
        <w:r>
          <w:rPr>
            <w:webHidden/>
          </w:rPr>
          <w:instrText xml:space="preserve"> PAGEREF _Toc213670149 \h </w:instrText>
        </w:r>
        <w:r>
          <w:rPr>
            <w:webHidden/>
          </w:rPr>
        </w:r>
        <w:r>
          <w:rPr>
            <w:webHidden/>
          </w:rPr>
          <w:fldChar w:fldCharType="separate"/>
        </w:r>
        <w:r>
          <w:rPr>
            <w:webHidden/>
          </w:rPr>
          <w:t>5</w:t>
        </w:r>
        <w:r>
          <w:rPr>
            <w:webHidden/>
          </w:rPr>
          <w:fldChar w:fldCharType="end"/>
        </w:r>
      </w:hyperlink>
    </w:p>
    <w:p w14:paraId="4D1C02CE" w14:textId="7CD7D0E1"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0" w:history="1">
        <w:r w:rsidRPr="00A01393">
          <w:rPr>
            <w:rStyle w:val="Hyperlink"/>
            <w:noProof/>
          </w:rPr>
          <w:t>Submittal Checklist</w:t>
        </w:r>
        <w:r>
          <w:rPr>
            <w:noProof/>
            <w:webHidden/>
          </w:rPr>
          <w:tab/>
        </w:r>
        <w:r>
          <w:rPr>
            <w:noProof/>
            <w:webHidden/>
          </w:rPr>
          <w:fldChar w:fldCharType="begin"/>
        </w:r>
        <w:r>
          <w:rPr>
            <w:noProof/>
            <w:webHidden/>
          </w:rPr>
          <w:instrText xml:space="preserve"> PAGEREF _Toc213670150 \h </w:instrText>
        </w:r>
        <w:r>
          <w:rPr>
            <w:noProof/>
            <w:webHidden/>
          </w:rPr>
        </w:r>
        <w:r>
          <w:rPr>
            <w:noProof/>
            <w:webHidden/>
          </w:rPr>
          <w:fldChar w:fldCharType="separate"/>
        </w:r>
        <w:r>
          <w:rPr>
            <w:noProof/>
            <w:webHidden/>
          </w:rPr>
          <w:t>5</w:t>
        </w:r>
        <w:r>
          <w:rPr>
            <w:noProof/>
            <w:webHidden/>
          </w:rPr>
          <w:fldChar w:fldCharType="end"/>
        </w:r>
      </w:hyperlink>
    </w:p>
    <w:p w14:paraId="46A489E7" w14:textId="76528354"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1" w:history="1">
        <w:r w:rsidRPr="00A01393">
          <w:rPr>
            <w:rStyle w:val="Hyperlink"/>
            <w:noProof/>
          </w:rPr>
          <w:t>Submittal Instructions</w:t>
        </w:r>
        <w:r>
          <w:rPr>
            <w:noProof/>
            <w:webHidden/>
          </w:rPr>
          <w:tab/>
        </w:r>
        <w:r>
          <w:rPr>
            <w:noProof/>
            <w:webHidden/>
          </w:rPr>
          <w:fldChar w:fldCharType="begin"/>
        </w:r>
        <w:r>
          <w:rPr>
            <w:noProof/>
            <w:webHidden/>
          </w:rPr>
          <w:instrText xml:space="preserve"> PAGEREF _Toc213670151 \h </w:instrText>
        </w:r>
        <w:r>
          <w:rPr>
            <w:noProof/>
            <w:webHidden/>
          </w:rPr>
        </w:r>
        <w:r>
          <w:rPr>
            <w:noProof/>
            <w:webHidden/>
          </w:rPr>
          <w:fldChar w:fldCharType="separate"/>
        </w:r>
        <w:r>
          <w:rPr>
            <w:noProof/>
            <w:webHidden/>
          </w:rPr>
          <w:t>5</w:t>
        </w:r>
        <w:r>
          <w:rPr>
            <w:noProof/>
            <w:webHidden/>
          </w:rPr>
          <w:fldChar w:fldCharType="end"/>
        </w:r>
      </w:hyperlink>
    </w:p>
    <w:p w14:paraId="314B406E" w14:textId="4E153F24"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2" w:history="1">
        <w:r w:rsidRPr="00A01393">
          <w:rPr>
            <w:rStyle w:val="Hyperlink"/>
            <w:noProof/>
          </w:rPr>
          <w:t>Application Terms and Signature</w:t>
        </w:r>
        <w:r>
          <w:rPr>
            <w:noProof/>
            <w:webHidden/>
          </w:rPr>
          <w:tab/>
        </w:r>
        <w:r>
          <w:rPr>
            <w:noProof/>
            <w:webHidden/>
          </w:rPr>
          <w:fldChar w:fldCharType="begin"/>
        </w:r>
        <w:r>
          <w:rPr>
            <w:noProof/>
            <w:webHidden/>
          </w:rPr>
          <w:instrText xml:space="preserve"> PAGEREF _Toc213670152 \h </w:instrText>
        </w:r>
        <w:r>
          <w:rPr>
            <w:noProof/>
            <w:webHidden/>
          </w:rPr>
        </w:r>
        <w:r>
          <w:rPr>
            <w:noProof/>
            <w:webHidden/>
          </w:rPr>
          <w:fldChar w:fldCharType="separate"/>
        </w:r>
        <w:r>
          <w:rPr>
            <w:noProof/>
            <w:webHidden/>
          </w:rPr>
          <w:t>5</w:t>
        </w:r>
        <w:r>
          <w:rPr>
            <w:noProof/>
            <w:webHidden/>
          </w:rPr>
          <w:fldChar w:fldCharType="end"/>
        </w:r>
      </w:hyperlink>
    </w:p>
    <w:p w14:paraId="2EF389D0" w14:textId="27D987A7"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3" w:history="1">
        <w:r w:rsidRPr="00A01393">
          <w:rPr>
            <w:rStyle w:val="Hyperlink"/>
            <w:noProof/>
          </w:rPr>
          <w:t>Section 2: Minimum Requirements </w:t>
        </w:r>
        <w:r>
          <w:rPr>
            <w:noProof/>
            <w:webHidden/>
          </w:rPr>
          <w:tab/>
        </w:r>
        <w:r>
          <w:rPr>
            <w:noProof/>
            <w:webHidden/>
          </w:rPr>
          <w:fldChar w:fldCharType="begin"/>
        </w:r>
        <w:r>
          <w:rPr>
            <w:noProof/>
            <w:webHidden/>
          </w:rPr>
          <w:instrText xml:space="preserve"> PAGEREF _Toc213670153 \h </w:instrText>
        </w:r>
        <w:r>
          <w:rPr>
            <w:noProof/>
            <w:webHidden/>
          </w:rPr>
        </w:r>
        <w:r>
          <w:rPr>
            <w:noProof/>
            <w:webHidden/>
          </w:rPr>
          <w:fldChar w:fldCharType="separate"/>
        </w:r>
        <w:r>
          <w:rPr>
            <w:noProof/>
            <w:webHidden/>
          </w:rPr>
          <w:t>6</w:t>
        </w:r>
        <w:r>
          <w:rPr>
            <w:noProof/>
            <w:webHidden/>
          </w:rPr>
          <w:fldChar w:fldCharType="end"/>
        </w:r>
      </w:hyperlink>
    </w:p>
    <w:p w14:paraId="4FFABFD6" w14:textId="31201CD7"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4" w:history="1">
        <w:r w:rsidRPr="00A01393">
          <w:rPr>
            <w:rStyle w:val="Hyperlink"/>
            <w:noProof/>
          </w:rPr>
          <w:t>Section 3: Contact Information and Project Description</w:t>
        </w:r>
        <w:r>
          <w:rPr>
            <w:noProof/>
            <w:webHidden/>
          </w:rPr>
          <w:tab/>
        </w:r>
        <w:r>
          <w:rPr>
            <w:noProof/>
            <w:webHidden/>
          </w:rPr>
          <w:fldChar w:fldCharType="begin"/>
        </w:r>
        <w:r>
          <w:rPr>
            <w:noProof/>
            <w:webHidden/>
          </w:rPr>
          <w:instrText xml:space="preserve"> PAGEREF _Toc213670154 \h </w:instrText>
        </w:r>
        <w:r>
          <w:rPr>
            <w:noProof/>
            <w:webHidden/>
          </w:rPr>
        </w:r>
        <w:r>
          <w:rPr>
            <w:noProof/>
            <w:webHidden/>
          </w:rPr>
          <w:fldChar w:fldCharType="separate"/>
        </w:r>
        <w:r>
          <w:rPr>
            <w:noProof/>
            <w:webHidden/>
          </w:rPr>
          <w:t>7</w:t>
        </w:r>
        <w:r>
          <w:rPr>
            <w:noProof/>
            <w:webHidden/>
          </w:rPr>
          <w:fldChar w:fldCharType="end"/>
        </w:r>
      </w:hyperlink>
    </w:p>
    <w:p w14:paraId="619E5553" w14:textId="56515A93" w:rsidR="005067F0" w:rsidRDefault="005067F0">
      <w:pPr>
        <w:pStyle w:val="TOC2"/>
        <w:tabs>
          <w:tab w:val="right" w:leader="dot" w:pos="9350"/>
        </w:tabs>
        <w:rPr>
          <w:rFonts w:eastAsiaTheme="minorEastAsia" w:cstheme="minorBidi"/>
          <w:b w:val="0"/>
          <w:bCs w:val="0"/>
          <w:noProof/>
          <w:kern w:val="2"/>
          <w:sz w:val="24"/>
          <w:szCs w:val="24"/>
          <w14:ligatures w14:val="standardContextual"/>
        </w:rPr>
      </w:pPr>
      <w:hyperlink w:anchor="_Toc213670155" w:history="1">
        <w:r w:rsidRPr="00A01393">
          <w:rPr>
            <w:rStyle w:val="Hyperlink"/>
            <w:noProof/>
          </w:rPr>
          <w:t>Section 4: Evaluation Criteria (Scored)</w:t>
        </w:r>
        <w:r>
          <w:rPr>
            <w:noProof/>
            <w:webHidden/>
          </w:rPr>
          <w:tab/>
        </w:r>
        <w:r>
          <w:rPr>
            <w:noProof/>
            <w:webHidden/>
          </w:rPr>
          <w:fldChar w:fldCharType="begin"/>
        </w:r>
        <w:r>
          <w:rPr>
            <w:noProof/>
            <w:webHidden/>
          </w:rPr>
          <w:instrText xml:space="preserve"> PAGEREF _Toc213670155 \h </w:instrText>
        </w:r>
        <w:r>
          <w:rPr>
            <w:noProof/>
            <w:webHidden/>
          </w:rPr>
        </w:r>
        <w:r>
          <w:rPr>
            <w:noProof/>
            <w:webHidden/>
          </w:rPr>
          <w:fldChar w:fldCharType="separate"/>
        </w:r>
        <w:r>
          <w:rPr>
            <w:noProof/>
            <w:webHidden/>
          </w:rPr>
          <w:t>9</w:t>
        </w:r>
        <w:r>
          <w:rPr>
            <w:noProof/>
            <w:webHidden/>
          </w:rPr>
          <w:fldChar w:fldCharType="end"/>
        </w:r>
      </w:hyperlink>
    </w:p>
    <w:p w14:paraId="5FDBDC02" w14:textId="123C302A" w:rsidR="00B24D8A" w:rsidRDefault="007E1D64" w:rsidP="006D5E75">
      <w:pPr>
        <w:rPr>
          <w:rFonts w:cstheme="majorHAnsi"/>
          <w:noProof/>
          <w:color w:val="3E6079" w:themeColor="text2"/>
          <w:sz w:val="18"/>
          <w:szCs w:val="24"/>
        </w:rPr>
      </w:pPr>
      <w:r>
        <w:rPr>
          <w:rFonts w:asciiTheme="majorHAnsi" w:hAnsiTheme="majorHAnsi" w:cstheme="majorHAnsi"/>
          <w:b/>
          <w:bCs/>
          <w:noProof/>
          <w:color w:val="3E6079" w:themeColor="text2"/>
          <w:sz w:val="18"/>
          <w:szCs w:val="24"/>
        </w:rPr>
        <w:fldChar w:fldCharType="end"/>
      </w:r>
    </w:p>
    <w:p w14:paraId="3A7000E8" w14:textId="77777777" w:rsidR="00B24D8A" w:rsidRDefault="00B24D8A">
      <w:pPr>
        <w:spacing w:line="259" w:lineRule="auto"/>
        <w:rPr>
          <w:rFonts w:cstheme="majorHAnsi"/>
          <w:noProof/>
          <w:color w:val="3E6079" w:themeColor="text2"/>
          <w:sz w:val="18"/>
          <w:szCs w:val="24"/>
        </w:rPr>
      </w:pPr>
      <w:r>
        <w:rPr>
          <w:rFonts w:cstheme="majorHAnsi"/>
          <w:noProof/>
          <w:color w:val="3E6079" w:themeColor="text2"/>
          <w:sz w:val="18"/>
          <w:szCs w:val="24"/>
        </w:rPr>
        <w:br w:type="page"/>
      </w:r>
    </w:p>
    <w:p w14:paraId="5AE1A9AE" w14:textId="77777777" w:rsidR="00B24D8A" w:rsidRPr="005D7609" w:rsidRDefault="00B24D8A" w:rsidP="00B24D8A">
      <w:pPr>
        <w:pStyle w:val="Heading1"/>
      </w:pPr>
      <w:bookmarkStart w:id="2" w:name="_Toc213670142"/>
      <w:r w:rsidRPr="005D7609">
        <w:lastRenderedPageBreak/>
        <w:t>List of Exhibits</w:t>
      </w:r>
      <w:bookmarkEnd w:id="2"/>
      <w:r w:rsidRPr="005D7609">
        <w:t xml:space="preserve"> </w:t>
      </w:r>
    </w:p>
    <w:p w14:paraId="0A084393" w14:textId="154CC67F" w:rsidR="00670197" w:rsidRDefault="00670197">
      <w:pPr>
        <w:pStyle w:val="TableofFigures"/>
        <w:tabs>
          <w:tab w:val="left" w:pos="1000"/>
          <w:tab w:val="right" w:leader="dot" w:pos="9350"/>
        </w:tabs>
        <w:rPr>
          <w:rFonts w:eastAsiaTheme="minorEastAsia"/>
          <w:noProof/>
          <w:kern w:val="2"/>
          <w:sz w:val="24"/>
          <w:szCs w:val="24"/>
          <w14:ligatures w14:val="standardContextual"/>
        </w:rPr>
      </w:pPr>
      <w:r>
        <w:rPr>
          <w:rFonts w:cstheme="minorHAnsi"/>
          <w:szCs w:val="20"/>
        </w:rPr>
        <w:fldChar w:fldCharType="begin"/>
      </w:r>
      <w:r>
        <w:rPr>
          <w:rFonts w:cstheme="minorHAnsi"/>
          <w:szCs w:val="20"/>
        </w:rPr>
        <w:instrText xml:space="preserve"> TOC \h \z \t "Table/Figure Title,1" \c "Exhibit" </w:instrText>
      </w:r>
      <w:r>
        <w:rPr>
          <w:rFonts w:cstheme="minorHAnsi"/>
          <w:szCs w:val="20"/>
        </w:rPr>
        <w:fldChar w:fldCharType="separate"/>
      </w:r>
      <w:hyperlink w:anchor="_Toc213670372" w:history="1">
        <w:r w:rsidRPr="005F6888">
          <w:rPr>
            <w:rStyle w:val="Hyperlink"/>
            <w:noProof/>
          </w:rPr>
          <w:t>Exhibit 1</w:t>
        </w:r>
        <w:r>
          <w:rPr>
            <w:rFonts w:eastAsiaTheme="minorEastAsia"/>
            <w:noProof/>
            <w:kern w:val="2"/>
            <w:sz w:val="24"/>
            <w:szCs w:val="24"/>
            <w14:ligatures w14:val="standardContextual"/>
          </w:rPr>
          <w:tab/>
        </w:r>
        <w:r w:rsidRPr="005F6888">
          <w:rPr>
            <w:rStyle w:val="Hyperlink"/>
            <w:noProof/>
          </w:rPr>
          <w:t>NOFA 2 Timeline</w:t>
        </w:r>
        <w:r>
          <w:rPr>
            <w:noProof/>
            <w:webHidden/>
          </w:rPr>
          <w:tab/>
        </w:r>
        <w:r>
          <w:rPr>
            <w:noProof/>
            <w:webHidden/>
          </w:rPr>
          <w:fldChar w:fldCharType="begin"/>
        </w:r>
        <w:r>
          <w:rPr>
            <w:noProof/>
            <w:webHidden/>
          </w:rPr>
          <w:instrText xml:space="preserve"> PAGEREF _Toc213670372 \h </w:instrText>
        </w:r>
        <w:r>
          <w:rPr>
            <w:noProof/>
            <w:webHidden/>
          </w:rPr>
        </w:r>
        <w:r>
          <w:rPr>
            <w:noProof/>
            <w:webHidden/>
          </w:rPr>
          <w:fldChar w:fldCharType="separate"/>
        </w:r>
        <w:r>
          <w:rPr>
            <w:noProof/>
            <w:webHidden/>
          </w:rPr>
          <w:t>2</w:t>
        </w:r>
        <w:r>
          <w:rPr>
            <w:noProof/>
            <w:webHidden/>
          </w:rPr>
          <w:fldChar w:fldCharType="end"/>
        </w:r>
      </w:hyperlink>
    </w:p>
    <w:p w14:paraId="7A151E50" w14:textId="5066753A" w:rsidR="00670197" w:rsidRDefault="00670197">
      <w:pPr>
        <w:pStyle w:val="TableofFigures"/>
        <w:tabs>
          <w:tab w:val="left" w:pos="1000"/>
          <w:tab w:val="right" w:leader="dot" w:pos="9350"/>
        </w:tabs>
        <w:rPr>
          <w:rFonts w:eastAsiaTheme="minorEastAsia"/>
          <w:noProof/>
          <w:kern w:val="2"/>
          <w:sz w:val="24"/>
          <w:szCs w:val="24"/>
          <w14:ligatures w14:val="standardContextual"/>
        </w:rPr>
      </w:pPr>
      <w:hyperlink w:anchor="_Toc213670373" w:history="1">
        <w:r w:rsidRPr="005F6888">
          <w:rPr>
            <w:rStyle w:val="Hyperlink"/>
            <w:noProof/>
          </w:rPr>
          <w:t>Exhibit 2</w:t>
        </w:r>
        <w:r>
          <w:rPr>
            <w:rFonts w:eastAsiaTheme="minorEastAsia"/>
            <w:noProof/>
            <w:kern w:val="2"/>
            <w:sz w:val="24"/>
            <w:szCs w:val="24"/>
            <w14:ligatures w14:val="standardContextual"/>
          </w:rPr>
          <w:tab/>
        </w:r>
        <w:r w:rsidRPr="005F6888">
          <w:rPr>
            <w:rStyle w:val="Hyperlink"/>
            <w:noProof/>
          </w:rPr>
          <w:t>Evaluation Criteria</w:t>
        </w:r>
        <w:r>
          <w:rPr>
            <w:noProof/>
            <w:webHidden/>
          </w:rPr>
          <w:tab/>
        </w:r>
        <w:r>
          <w:rPr>
            <w:noProof/>
            <w:webHidden/>
          </w:rPr>
          <w:fldChar w:fldCharType="begin"/>
        </w:r>
        <w:r>
          <w:rPr>
            <w:noProof/>
            <w:webHidden/>
          </w:rPr>
          <w:instrText xml:space="preserve"> PAGEREF _Toc213670373 \h </w:instrText>
        </w:r>
        <w:r>
          <w:rPr>
            <w:noProof/>
            <w:webHidden/>
          </w:rPr>
        </w:r>
        <w:r>
          <w:rPr>
            <w:noProof/>
            <w:webHidden/>
          </w:rPr>
          <w:fldChar w:fldCharType="separate"/>
        </w:r>
        <w:r>
          <w:rPr>
            <w:noProof/>
            <w:webHidden/>
          </w:rPr>
          <w:t>10</w:t>
        </w:r>
        <w:r>
          <w:rPr>
            <w:noProof/>
            <w:webHidden/>
          </w:rPr>
          <w:fldChar w:fldCharType="end"/>
        </w:r>
      </w:hyperlink>
    </w:p>
    <w:p w14:paraId="509763EF" w14:textId="1738E0F2" w:rsidR="00B24D8A" w:rsidRDefault="00670197" w:rsidP="00B24D8A">
      <w:pPr>
        <w:rPr>
          <w:rFonts w:cstheme="majorHAnsi"/>
          <w:noProof/>
          <w:color w:val="3E6079" w:themeColor="text2"/>
          <w:sz w:val="18"/>
          <w:szCs w:val="24"/>
        </w:rPr>
      </w:pPr>
      <w:r>
        <w:rPr>
          <w:rFonts w:cstheme="minorHAnsi"/>
          <w:szCs w:val="20"/>
        </w:rPr>
        <w:fldChar w:fldCharType="end"/>
      </w:r>
    </w:p>
    <w:p w14:paraId="146BBD36" w14:textId="559E2E49" w:rsidR="007F6DA2" w:rsidRPr="007F6DA2" w:rsidRDefault="007F6DA2" w:rsidP="007F6DA2">
      <w:pPr>
        <w:tabs>
          <w:tab w:val="left" w:pos="6543"/>
        </w:tabs>
        <w:sectPr w:rsidR="007F6DA2" w:rsidRPr="007F6DA2" w:rsidSect="00E014E5">
          <w:pgSz w:w="12240" w:h="15840"/>
          <w:pgMar w:top="1440" w:right="1440" w:bottom="1080" w:left="1440" w:header="720" w:footer="720" w:gutter="0"/>
          <w:pgNumType w:fmt="lowerRoman" w:start="1"/>
          <w:cols w:space="720"/>
          <w:docGrid w:linePitch="360"/>
        </w:sectPr>
      </w:pPr>
    </w:p>
    <w:p w14:paraId="1380368A" w14:textId="2DFC25C8" w:rsidR="00BB2998" w:rsidRPr="0024014A" w:rsidRDefault="000909CA" w:rsidP="005D7609">
      <w:pPr>
        <w:pStyle w:val="Heading1"/>
      </w:pPr>
      <w:bookmarkStart w:id="3" w:name="_Toc213670143"/>
      <w:bookmarkStart w:id="4" w:name="_Hlk83313708"/>
      <w:r>
        <w:lastRenderedPageBreak/>
        <w:t>Introduction</w:t>
      </w:r>
      <w:bookmarkEnd w:id="3"/>
    </w:p>
    <w:p w14:paraId="61CD240F" w14:textId="77777777" w:rsidR="000909CA" w:rsidRDefault="000909CA" w:rsidP="000909CA">
      <w:pPr>
        <w:spacing w:line="259" w:lineRule="auto"/>
      </w:pPr>
      <w:bookmarkStart w:id="5" w:name="_Toc83313687"/>
      <w:bookmarkStart w:id="6" w:name="_Toc118795205"/>
      <w:bookmarkStart w:id="7" w:name="_Toc119090832"/>
      <w:bookmarkStart w:id="8" w:name="_Toc119182297"/>
      <w:bookmarkStart w:id="9" w:name="_Toc119182347"/>
      <w:bookmarkStart w:id="10" w:name="_Toc119916177"/>
      <w:bookmarkEnd w:id="4"/>
      <w:r w:rsidRPr="000909CA">
        <w:t>The Notice of Funds Available For Lasting Affordability, Round 2 (“NOFA 2”) allocates one-time grants to support programmatic level investments in housing trust funds and catalyst funds in compliance with the NOFA 2 guidelines and the state REAP 2.0 guidelines, to increase supply, choice, and lasting affordability, and achieve a mix of housing types and rental and sales price ranges that provide a portion of housing for households at or below the area median income in infill areas.</w:t>
      </w:r>
    </w:p>
    <w:p w14:paraId="25C21FCC" w14:textId="0B3BE95A" w:rsidR="000909CA" w:rsidRDefault="000909CA" w:rsidP="000909CA">
      <w:pPr>
        <w:spacing w:line="259" w:lineRule="auto"/>
      </w:pPr>
      <w:r w:rsidRPr="000909CA">
        <w:t xml:space="preserve">Applicants are responsible for ensuring they qualify before applying. Eligible applicants are broadly construed to include but not limited to entities that manage an established </w:t>
      </w:r>
      <w:r w:rsidR="6630B973">
        <w:t>h</w:t>
      </w:r>
      <w:r>
        <w:t>ousing trust</w:t>
      </w:r>
      <w:r w:rsidRPr="000909CA">
        <w:t xml:space="preserve"> or catalyst fund for increasing Housing supply and lasting affordability. Applicants may include a public housing authority, joint-power authority, city, county, or nonprofit organization that secures lasting affordability.   </w:t>
      </w:r>
    </w:p>
    <w:p w14:paraId="39E1F6CC" w14:textId="561DC1D2" w:rsidR="000909CA" w:rsidRDefault="000909CA" w:rsidP="000909CA">
      <w:pPr>
        <w:spacing w:line="259" w:lineRule="auto"/>
      </w:pPr>
      <w:r w:rsidRPr="000909CA">
        <w:t xml:space="preserve">NOFA 2 makes $20,000,000 available with the ability to award additional funding for eligible activities as described in the REAP 2021: Notice of Funds Available for the Lasting Affordability, </w:t>
      </w:r>
      <w:proofErr w:type="gramStart"/>
      <w:r w:rsidRPr="000909CA">
        <w:t>Round</w:t>
      </w:r>
      <w:proofErr w:type="gramEnd"/>
      <w:r w:rsidRPr="000909CA">
        <w:t xml:space="preserve"> 2 Guidelines (“Guidelines”). The maximum award is $5,000,000. Depending on interest in the </w:t>
      </w:r>
      <w:proofErr w:type="gramStart"/>
      <w:r w:rsidRPr="000909CA">
        <w:t>call</w:t>
      </w:r>
      <w:proofErr w:type="gramEnd"/>
      <w:r w:rsidRPr="000909CA">
        <w:t xml:space="preserve"> funding requests could be </w:t>
      </w:r>
      <w:r w:rsidR="00B05F39" w:rsidRPr="000909CA">
        <w:t>awarded fully</w:t>
      </w:r>
      <w:r w:rsidRPr="000909CA">
        <w:t xml:space="preserve"> or in part. </w:t>
      </w:r>
    </w:p>
    <w:p w14:paraId="0DC0D4C3" w14:textId="77777777" w:rsidR="000909CA" w:rsidRDefault="000909CA" w:rsidP="000909CA">
      <w:pPr>
        <w:spacing w:line="259" w:lineRule="auto"/>
      </w:pPr>
      <w:r w:rsidRPr="000909CA">
        <w:t>Awards will be provided as direct suballocation grants to use in an Affordable Housing loan product or financing tool.  To be considered for an award, a respondent must submit a complete application with all required attachments.</w:t>
      </w:r>
    </w:p>
    <w:p w14:paraId="58A13CB7" w14:textId="77777777" w:rsidR="000909CA" w:rsidRDefault="000909CA" w:rsidP="000909CA">
      <w:pPr>
        <w:spacing w:line="259" w:lineRule="auto"/>
      </w:pPr>
      <w:r w:rsidRPr="000909CA">
        <w:t xml:space="preserve">Sub-recipients are expected to fulfill all required administration and reporting requirements as described in the </w:t>
      </w:r>
      <w:r w:rsidRPr="000909CA">
        <w:rPr>
          <w:i/>
          <w:iCs/>
        </w:rPr>
        <w:t>Guidelines and the Memorandum of Understanding</w:t>
      </w:r>
      <w:r w:rsidRPr="000909CA">
        <w:t>.  </w:t>
      </w:r>
    </w:p>
    <w:p w14:paraId="5566BEAF" w14:textId="176A5EB6" w:rsidR="000909CA" w:rsidRDefault="000909CA" w:rsidP="000909CA">
      <w:pPr>
        <w:spacing w:line="259" w:lineRule="auto"/>
      </w:pPr>
      <w:r w:rsidRPr="000909CA">
        <w:t>For a list of resources and more information on NOFA 2, visit</w:t>
      </w:r>
      <w:r w:rsidR="00B05F39">
        <w:t xml:space="preserve"> </w:t>
      </w:r>
      <w:r w:rsidR="00B05F39" w:rsidRPr="00B05F39">
        <w:t xml:space="preserve">SCAG’s </w:t>
      </w:r>
      <w:hyperlink r:id="rId22" w:history="1">
        <w:r w:rsidR="00B05F39" w:rsidRPr="00B05F39">
          <w:rPr>
            <w:rStyle w:val="Hyperlink"/>
          </w:rPr>
          <w:t>REAP 2.0 webpage</w:t>
        </w:r>
      </w:hyperlink>
      <w:r w:rsidR="00B05F39">
        <w:t xml:space="preserve">. </w:t>
      </w:r>
    </w:p>
    <w:p w14:paraId="4C31285B" w14:textId="77777777" w:rsidR="00545933" w:rsidRDefault="00545933">
      <w:pPr>
        <w:spacing w:line="259" w:lineRule="auto"/>
        <w:rPr>
          <w:rFonts w:eastAsiaTheme="majorEastAsia" w:cstheme="majorBidi"/>
          <w:b/>
          <w:color w:val="3E6079" w:themeColor="text2"/>
          <w:sz w:val="52"/>
          <w:szCs w:val="32"/>
        </w:rPr>
      </w:pPr>
      <w:r>
        <w:br w:type="page"/>
      </w:r>
    </w:p>
    <w:p w14:paraId="3582C60B" w14:textId="4F13F880" w:rsidR="003333E0" w:rsidRPr="000909CA" w:rsidRDefault="000909CA" w:rsidP="000909CA">
      <w:pPr>
        <w:pStyle w:val="Heading1"/>
      </w:pPr>
      <w:bookmarkStart w:id="11" w:name="_Toc213670144"/>
      <w:r>
        <w:lastRenderedPageBreak/>
        <w:t>Selection Process</w:t>
      </w:r>
      <w:bookmarkEnd w:id="11"/>
    </w:p>
    <w:p w14:paraId="313AE7B0" w14:textId="6527E4F9" w:rsidR="000909CA" w:rsidRDefault="000909CA" w:rsidP="00600560">
      <w:pPr>
        <w:pStyle w:val="Heading2"/>
      </w:pPr>
      <w:bookmarkStart w:id="12" w:name="_Toc213670145"/>
      <w:r>
        <w:t>Application and Timeline</w:t>
      </w:r>
      <w:bookmarkEnd w:id="12"/>
    </w:p>
    <w:p w14:paraId="405F0ACD" w14:textId="46881D3E" w:rsidR="000909CA" w:rsidRDefault="000909CA" w:rsidP="000909CA">
      <w:r>
        <w:t xml:space="preserve">The NOFA 2 timeline is as follows: </w:t>
      </w:r>
    </w:p>
    <w:p w14:paraId="192E2D6C" w14:textId="387D5A84" w:rsidR="000909CA" w:rsidRDefault="002B6916" w:rsidP="000909CA">
      <w:pPr>
        <w:pStyle w:val="TableFigureTitle"/>
      </w:pPr>
      <w:bookmarkStart w:id="13" w:name="_Toc213670372"/>
      <w:r>
        <w:t xml:space="preserve">Exhibit </w:t>
      </w:r>
      <w:r>
        <w:fldChar w:fldCharType="begin"/>
      </w:r>
      <w:r>
        <w:instrText xml:space="preserve"> SEQ Exhibit \* ARABIC </w:instrText>
      </w:r>
      <w:r>
        <w:fldChar w:fldCharType="separate"/>
      </w:r>
      <w:r w:rsidR="0014198C">
        <w:rPr>
          <w:noProof/>
        </w:rPr>
        <w:t>1</w:t>
      </w:r>
      <w:r>
        <w:fldChar w:fldCharType="end"/>
      </w:r>
      <w:r w:rsidR="000909CA">
        <w:tab/>
        <w:t>NOFA 2 Timeline</w:t>
      </w:r>
      <w:bookmarkEnd w:id="13"/>
    </w:p>
    <w:tbl>
      <w:tblPr>
        <w:tblW w:w="8725" w:type="dxa"/>
        <w:tblLook w:val="04A0" w:firstRow="1" w:lastRow="0" w:firstColumn="1" w:lastColumn="0" w:noHBand="0" w:noVBand="1"/>
      </w:tblPr>
      <w:tblGrid>
        <w:gridCol w:w="6024"/>
        <w:gridCol w:w="2701"/>
      </w:tblGrid>
      <w:tr w:rsidR="00A05A18" w:rsidRPr="00E6235D" w14:paraId="3897034A"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DF215D9" w14:textId="3C231309"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Call release, application, and materials available</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3D031F" w14:textId="57E5CA17"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Nov. 17, 2025</w:t>
            </w:r>
          </w:p>
        </w:tc>
      </w:tr>
      <w:tr w:rsidR="00A05A18" w:rsidRPr="00E6235D" w14:paraId="2E9DFA7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1465F119" w14:textId="209F7F0A" w:rsidR="00A05A18" w:rsidRPr="00E6235D" w:rsidRDefault="00A05A18">
            <w:pPr>
              <w:spacing w:after="0"/>
              <w:rPr>
                <w:rFonts w:ascii="Segoe UI" w:eastAsia="Times New Roman" w:hAnsi="Segoe UI" w:cs="Segoe UI"/>
                <w:sz w:val="18"/>
                <w:szCs w:val="18"/>
              </w:rPr>
            </w:pPr>
            <w:r>
              <w:rPr>
                <w:rFonts w:ascii="Segoe UI" w:eastAsia="Times New Roman" w:hAnsi="Segoe UI" w:cs="Segoe UI"/>
                <w:sz w:val="18"/>
                <w:szCs w:val="18"/>
              </w:rPr>
              <w:t>Information sessions (Recording will be made available online following the first session)</w:t>
            </w:r>
          </w:p>
        </w:tc>
        <w:tc>
          <w:tcPr>
            <w:tcW w:w="2701" w:type="dxa"/>
            <w:tcBorders>
              <w:top w:val="single" w:sz="4" w:space="0" w:color="auto"/>
              <w:left w:val="single" w:sz="4" w:space="0" w:color="auto"/>
              <w:bottom w:val="single" w:sz="4" w:space="0" w:color="auto"/>
              <w:right w:val="single" w:sz="4" w:space="0" w:color="auto"/>
            </w:tcBorders>
            <w:noWrap/>
            <w:hideMark/>
          </w:tcPr>
          <w:p w14:paraId="5CB2986E" w14:textId="380F1D97" w:rsidR="00A05A18" w:rsidRPr="00E6235D" w:rsidRDefault="00A05A18" w:rsidP="23044094">
            <w:pPr>
              <w:spacing w:after="0"/>
              <w:rPr>
                <w:rFonts w:ascii="Segoe UI" w:eastAsia="Times New Roman" w:hAnsi="Segoe UI" w:cs="Segoe UI"/>
                <w:sz w:val="18"/>
                <w:szCs w:val="18"/>
              </w:rPr>
            </w:pPr>
            <w:r>
              <w:rPr>
                <w:rFonts w:ascii="Segoe UI" w:eastAsia="Times New Roman" w:hAnsi="Segoe UI" w:cs="Segoe UI"/>
                <w:sz w:val="18"/>
                <w:szCs w:val="18"/>
              </w:rPr>
              <w:t xml:space="preserve">Dec. </w:t>
            </w:r>
            <w:r w:rsidR="77335602" w:rsidRPr="23044094">
              <w:rPr>
                <w:rFonts w:ascii="Segoe UI" w:eastAsia="Times New Roman" w:hAnsi="Segoe UI" w:cs="Segoe UI"/>
                <w:sz w:val="18"/>
                <w:szCs w:val="18"/>
              </w:rPr>
              <w:t xml:space="preserve">2, 2025, </w:t>
            </w:r>
            <w:r w:rsidR="00B34CD6">
              <w:rPr>
                <w:rFonts w:ascii="Segoe UI" w:eastAsia="Times New Roman" w:hAnsi="Segoe UI" w:cs="Segoe UI"/>
                <w:sz w:val="18"/>
                <w:szCs w:val="18"/>
              </w:rPr>
              <w:t>2:30</w:t>
            </w:r>
            <w:r w:rsidR="77335602" w:rsidRPr="23044094">
              <w:rPr>
                <w:rFonts w:ascii="Segoe UI" w:eastAsia="Times New Roman" w:hAnsi="Segoe UI" w:cs="Segoe UI"/>
                <w:sz w:val="18"/>
                <w:szCs w:val="18"/>
              </w:rPr>
              <w:t>-</w:t>
            </w:r>
            <w:r w:rsidR="00B34CD6">
              <w:rPr>
                <w:rFonts w:ascii="Segoe UI" w:eastAsia="Times New Roman" w:hAnsi="Segoe UI" w:cs="Segoe UI"/>
                <w:sz w:val="18"/>
                <w:szCs w:val="18"/>
              </w:rPr>
              <w:t>3:30</w:t>
            </w:r>
            <w:r w:rsidR="77335602" w:rsidRPr="23044094">
              <w:rPr>
                <w:rFonts w:ascii="Segoe UI" w:eastAsia="Times New Roman" w:hAnsi="Segoe UI" w:cs="Segoe UI"/>
                <w:sz w:val="18"/>
                <w:szCs w:val="18"/>
              </w:rPr>
              <w:t xml:space="preserve"> </w:t>
            </w:r>
            <w:r w:rsidR="00B34CD6">
              <w:rPr>
                <w:rFonts w:ascii="Segoe UI" w:eastAsia="Times New Roman" w:hAnsi="Segoe UI" w:cs="Segoe UI"/>
                <w:sz w:val="18"/>
                <w:szCs w:val="18"/>
              </w:rPr>
              <w:t>p</w:t>
            </w:r>
            <w:r w:rsidR="77335602" w:rsidRPr="23044094">
              <w:rPr>
                <w:rFonts w:ascii="Segoe UI" w:eastAsia="Times New Roman" w:hAnsi="Segoe UI" w:cs="Segoe UI"/>
                <w:sz w:val="18"/>
                <w:szCs w:val="18"/>
              </w:rPr>
              <w:t>.m.</w:t>
            </w:r>
            <w:commentRangeStart w:id="14"/>
            <w:commentRangeEnd w:id="14"/>
            <w:r w:rsidRPr="00E6235D">
              <w:rPr>
                <w:rStyle w:val="CommentReference"/>
                <w:rFonts w:ascii="Segoe UI" w:eastAsia="Times New Roman" w:hAnsi="Segoe UI" w:cs="Segoe UI"/>
                <w:sz w:val="18"/>
                <w:szCs w:val="18"/>
              </w:rPr>
              <w:commentReference w:id="14"/>
            </w:r>
          </w:p>
          <w:p w14:paraId="25DEFCF0" w14:textId="14C91BDB" w:rsidR="00A05A18" w:rsidRPr="00E6235D" w:rsidRDefault="77335602">
            <w:pPr>
              <w:spacing w:after="0"/>
              <w:rPr>
                <w:rFonts w:ascii="Segoe UI" w:eastAsia="Times New Roman" w:hAnsi="Segoe UI" w:cs="Segoe UI"/>
                <w:sz w:val="18"/>
                <w:szCs w:val="18"/>
              </w:rPr>
            </w:pPr>
            <w:r w:rsidRPr="23044094">
              <w:rPr>
                <w:rFonts w:ascii="Segoe UI" w:eastAsia="Times New Roman" w:hAnsi="Segoe UI" w:cs="Segoe UI"/>
                <w:sz w:val="18"/>
                <w:szCs w:val="18"/>
              </w:rPr>
              <w:t xml:space="preserve">Dec. </w:t>
            </w:r>
            <w:r w:rsidR="00AA2CFC">
              <w:rPr>
                <w:rFonts w:ascii="Segoe UI" w:eastAsia="Times New Roman" w:hAnsi="Segoe UI" w:cs="Segoe UI"/>
                <w:sz w:val="18"/>
                <w:szCs w:val="18"/>
              </w:rPr>
              <w:t>3</w:t>
            </w:r>
            <w:r w:rsidRPr="23044094">
              <w:rPr>
                <w:rFonts w:ascii="Segoe UI" w:eastAsia="Times New Roman" w:hAnsi="Segoe UI" w:cs="Segoe UI"/>
                <w:sz w:val="18"/>
                <w:szCs w:val="18"/>
              </w:rPr>
              <w:t xml:space="preserve">, 2025, </w:t>
            </w:r>
            <w:r w:rsidR="00AA2CFC">
              <w:rPr>
                <w:rFonts w:ascii="Segoe UI" w:eastAsia="Times New Roman" w:hAnsi="Segoe UI" w:cs="Segoe UI"/>
                <w:sz w:val="18"/>
                <w:szCs w:val="18"/>
              </w:rPr>
              <w:t>10:30</w:t>
            </w:r>
            <w:r w:rsidRPr="23044094">
              <w:rPr>
                <w:rFonts w:ascii="Segoe UI" w:eastAsia="Times New Roman" w:hAnsi="Segoe UI" w:cs="Segoe UI"/>
                <w:sz w:val="18"/>
                <w:szCs w:val="18"/>
              </w:rPr>
              <w:t>-</w:t>
            </w:r>
            <w:r w:rsidR="00AA2CFC">
              <w:rPr>
                <w:rFonts w:ascii="Segoe UI" w:eastAsia="Times New Roman" w:hAnsi="Segoe UI" w:cs="Segoe UI"/>
                <w:sz w:val="18"/>
                <w:szCs w:val="18"/>
              </w:rPr>
              <w:t>11:</w:t>
            </w:r>
            <w:r w:rsidRPr="23044094">
              <w:rPr>
                <w:rFonts w:ascii="Segoe UI" w:eastAsia="Times New Roman" w:hAnsi="Segoe UI" w:cs="Segoe UI"/>
                <w:sz w:val="18"/>
                <w:szCs w:val="18"/>
              </w:rPr>
              <w:t>3</w:t>
            </w:r>
            <w:r w:rsidR="00AA2CFC">
              <w:rPr>
                <w:rFonts w:ascii="Segoe UI" w:eastAsia="Times New Roman" w:hAnsi="Segoe UI" w:cs="Segoe UI"/>
                <w:sz w:val="18"/>
                <w:szCs w:val="18"/>
              </w:rPr>
              <w:t>0</w:t>
            </w:r>
            <w:r w:rsidRPr="23044094">
              <w:rPr>
                <w:rFonts w:ascii="Segoe UI" w:eastAsia="Times New Roman" w:hAnsi="Segoe UI" w:cs="Segoe UI"/>
                <w:sz w:val="18"/>
                <w:szCs w:val="18"/>
              </w:rPr>
              <w:t xml:space="preserve"> </w:t>
            </w:r>
            <w:r w:rsidR="00AA2CFC">
              <w:rPr>
                <w:rFonts w:ascii="Segoe UI" w:eastAsia="Times New Roman" w:hAnsi="Segoe UI" w:cs="Segoe UI"/>
                <w:sz w:val="18"/>
                <w:szCs w:val="18"/>
              </w:rPr>
              <w:t>a</w:t>
            </w:r>
            <w:r w:rsidRPr="23044094">
              <w:rPr>
                <w:rFonts w:ascii="Segoe UI" w:eastAsia="Times New Roman" w:hAnsi="Segoe UI" w:cs="Segoe UI"/>
                <w:sz w:val="18"/>
                <w:szCs w:val="18"/>
              </w:rPr>
              <w:t>.m.</w:t>
            </w:r>
          </w:p>
        </w:tc>
      </w:tr>
      <w:tr w:rsidR="00A05A18" w:rsidRPr="00E6235D" w14:paraId="3B00AA2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98F0703"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Call closes</w:t>
            </w:r>
          </w:p>
          <w:p w14:paraId="7D9DC944" w14:textId="221CAA44"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(No late applications will be considered)</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93F3E73" w14:textId="0B5D2071" w:rsidR="00A05A18" w:rsidRPr="00E6235D" w:rsidRDefault="00A05A18">
            <w:pPr>
              <w:spacing w:after="0"/>
              <w:rPr>
                <w:rFonts w:ascii="Segoe UI" w:eastAsia="Times New Roman" w:hAnsi="Segoe UI" w:cs="Segoe UI"/>
                <w:sz w:val="18"/>
                <w:szCs w:val="18"/>
              </w:rPr>
            </w:pPr>
            <w:r w:rsidRPr="70EC15B0">
              <w:rPr>
                <w:rFonts w:ascii="Segoe UI" w:eastAsia="Times New Roman" w:hAnsi="Segoe UI" w:cs="Segoe UI"/>
                <w:sz w:val="18"/>
                <w:szCs w:val="18"/>
              </w:rPr>
              <w:t xml:space="preserve">Jan. </w:t>
            </w:r>
            <w:r w:rsidR="68077369" w:rsidRPr="70EC15B0">
              <w:rPr>
                <w:rFonts w:ascii="Segoe UI" w:eastAsia="Times New Roman" w:hAnsi="Segoe UI" w:cs="Segoe UI"/>
                <w:sz w:val="18"/>
                <w:szCs w:val="18"/>
              </w:rPr>
              <w:t>20</w:t>
            </w:r>
            <w:r w:rsidRPr="70EC15B0">
              <w:rPr>
                <w:rFonts w:ascii="Segoe UI" w:eastAsia="Times New Roman" w:hAnsi="Segoe UI" w:cs="Segoe UI"/>
                <w:sz w:val="18"/>
                <w:szCs w:val="18"/>
              </w:rPr>
              <w:t>, 2025</w:t>
            </w:r>
            <w:r w:rsidR="00A27BD2">
              <w:rPr>
                <w:rFonts w:ascii="Segoe UI" w:eastAsia="Times New Roman" w:hAnsi="Segoe UI" w:cs="Segoe UI"/>
                <w:sz w:val="18"/>
                <w:szCs w:val="18"/>
              </w:rPr>
              <w:t>, 11:59 p.m.</w:t>
            </w:r>
          </w:p>
        </w:tc>
      </w:tr>
      <w:tr w:rsidR="00A05A18" w:rsidRPr="00E6235D" w14:paraId="2E5D6D35"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238BE160" w14:textId="63BF1D71"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Review applications for completeness and evaluation based on the </w:t>
            </w:r>
            <w:r w:rsidR="00290590" w:rsidRPr="00A05A18">
              <w:rPr>
                <w:rFonts w:ascii="Segoe UI" w:eastAsia="Times New Roman" w:hAnsi="Segoe UI" w:cs="Segoe UI"/>
                <w:sz w:val="18"/>
                <w:szCs w:val="18"/>
              </w:rPr>
              <w:t>criteria scored</w:t>
            </w:r>
            <w:r w:rsidRPr="00A05A18">
              <w:rPr>
                <w:rFonts w:ascii="Segoe UI" w:eastAsia="Times New Roman" w:hAnsi="Segoe UI" w:cs="Segoe UI"/>
                <w:sz w:val="18"/>
                <w:szCs w:val="18"/>
              </w:rPr>
              <w:t xml:space="preserve"> in the application. (Incomplete applications will not be considered further)</w:t>
            </w:r>
          </w:p>
        </w:tc>
        <w:tc>
          <w:tcPr>
            <w:tcW w:w="2701" w:type="dxa"/>
            <w:tcBorders>
              <w:top w:val="single" w:sz="4" w:space="0" w:color="auto"/>
              <w:left w:val="single" w:sz="4" w:space="0" w:color="auto"/>
              <w:bottom w:val="single" w:sz="4" w:space="0" w:color="auto"/>
              <w:right w:val="single" w:sz="4" w:space="0" w:color="auto"/>
            </w:tcBorders>
            <w:noWrap/>
            <w:hideMark/>
          </w:tcPr>
          <w:p w14:paraId="4851DF7D" w14:textId="49142009"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January – February 2026</w:t>
            </w:r>
          </w:p>
        </w:tc>
      </w:tr>
      <w:tr w:rsidR="00A05A18" w:rsidRPr="00E6235D" w14:paraId="3EE80B46"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1335AF3" w14:textId="6B7C4600"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Regional Council awards funding</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FC0D9C" w14:textId="77777777" w:rsidR="00A05A18" w:rsidRDefault="00B05F39">
            <w:pPr>
              <w:spacing w:after="0"/>
              <w:rPr>
                <w:rFonts w:ascii="Segoe UI" w:eastAsia="Times New Roman" w:hAnsi="Segoe UI" w:cs="Segoe UI"/>
                <w:sz w:val="18"/>
                <w:szCs w:val="18"/>
              </w:rPr>
            </w:pPr>
            <w:r>
              <w:rPr>
                <w:rFonts w:ascii="Segoe UI" w:eastAsia="Times New Roman" w:hAnsi="Segoe UI" w:cs="Segoe UI"/>
                <w:sz w:val="18"/>
                <w:szCs w:val="18"/>
              </w:rPr>
              <w:t>March 5, 2026</w:t>
            </w:r>
          </w:p>
          <w:p w14:paraId="3A350E2B" w14:textId="64C36AE6" w:rsidR="00B05F39"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w:t>
            </w:r>
            <w:r w:rsidR="00290590">
              <w:rPr>
                <w:rFonts w:ascii="Segoe UI" w:eastAsia="Times New Roman" w:hAnsi="Segoe UI" w:cs="Segoe UI"/>
                <w:sz w:val="18"/>
                <w:szCs w:val="18"/>
              </w:rPr>
              <w:t>Subject</w:t>
            </w:r>
            <w:r>
              <w:rPr>
                <w:rFonts w:ascii="Segoe UI" w:eastAsia="Times New Roman" w:hAnsi="Segoe UI" w:cs="Segoe UI"/>
                <w:sz w:val="18"/>
                <w:szCs w:val="18"/>
              </w:rPr>
              <w:t xml:space="preserve"> to change</w:t>
            </w:r>
          </w:p>
        </w:tc>
      </w:tr>
      <w:tr w:rsidR="00A05A18" w:rsidRPr="00E6235D" w14:paraId="77ED0277"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67055CA3" w14:textId="28EE5CDD"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Awarded applicants (subrecipients)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complete scope and budget, execute MOUs</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noWrap/>
            <w:hideMark/>
          </w:tcPr>
          <w:p w14:paraId="53BFBBBF" w14:textId="48A89FDB"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June 5, 2026</w:t>
            </w:r>
          </w:p>
        </w:tc>
      </w:tr>
      <w:tr w:rsidR="00A05A18" w:rsidRPr="00E6235D" w14:paraId="26F7BB42"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5A8495E0" w14:textId="02958B33"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w:t>
            </w:r>
            <w:r w:rsidR="00B05F39">
              <w:rPr>
                <w:rFonts w:ascii="Segoe UI" w:eastAsia="Times New Roman" w:hAnsi="Segoe UI" w:cs="Segoe UI"/>
                <w:sz w:val="18"/>
                <w:szCs w:val="18"/>
              </w:rPr>
              <w:t xml:space="preserve"> must</w:t>
            </w:r>
            <w:r w:rsidRPr="00A05A18">
              <w:rPr>
                <w:rFonts w:ascii="Segoe UI" w:eastAsia="Times New Roman" w:hAnsi="Segoe UI" w:cs="Segoe UI"/>
                <w:sz w:val="18"/>
                <w:szCs w:val="18"/>
              </w:rPr>
              <w:t xml:space="preserve"> meet all requirements, receive approval and receive funding</w:t>
            </w:r>
            <w:r w:rsidR="00B05F39">
              <w:rPr>
                <w:rFonts w:ascii="Segoe UI" w:eastAsia="Times New Roman" w:hAnsi="Segoe UI" w:cs="Segoe UI"/>
                <w:sz w:val="18"/>
                <w:szCs w:val="18"/>
              </w:rPr>
              <w:t xml:space="preserve"> by</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B769BF3" w14:textId="03747E27"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July 31, 2026</w:t>
            </w:r>
          </w:p>
        </w:tc>
      </w:tr>
      <w:tr w:rsidR="00A05A18" w:rsidRPr="00E6235D" w14:paraId="26DC6368"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noWrap/>
            <w:hideMark/>
          </w:tcPr>
          <w:p w14:paraId="08D7A27B" w14:textId="028E1BE2"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Subrecipients report monthly, and provide project close out with final metrics</w:t>
            </w:r>
          </w:p>
        </w:tc>
        <w:tc>
          <w:tcPr>
            <w:tcW w:w="2701" w:type="dxa"/>
            <w:tcBorders>
              <w:top w:val="single" w:sz="4" w:space="0" w:color="auto"/>
              <w:left w:val="single" w:sz="4" w:space="0" w:color="auto"/>
              <w:bottom w:val="single" w:sz="4" w:space="0" w:color="auto"/>
              <w:right w:val="single" w:sz="4" w:space="0" w:color="auto"/>
            </w:tcBorders>
            <w:noWrap/>
            <w:hideMark/>
          </w:tcPr>
          <w:p w14:paraId="5380F172" w14:textId="7AA4C154"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Aug. 1, 2026 – Dec. 31, 2026</w:t>
            </w:r>
          </w:p>
        </w:tc>
      </w:tr>
      <w:tr w:rsidR="00A05A18" w:rsidRPr="00E6235D" w14:paraId="52E96CA3" w14:textId="77777777" w:rsidTr="00AA2CFC">
        <w:trPr>
          <w:cantSplit/>
          <w:trHeight w:val="300"/>
        </w:trPr>
        <w:tc>
          <w:tcPr>
            <w:tcW w:w="6024" w:type="dxa"/>
            <w:tcBorders>
              <w:top w:val="single" w:sz="4" w:space="0" w:color="033E51" w:themeColor="text1"/>
              <w:left w:val="single" w:sz="4" w:space="0" w:color="033E51" w:themeColor="text1"/>
              <w:bottom w:val="single" w:sz="4" w:space="0" w:color="033E51" w:themeColor="text1"/>
              <w:right w:val="single" w:sz="4" w:space="0" w:color="auto"/>
            </w:tcBorders>
            <w:shd w:val="clear" w:color="auto" w:fill="D9D9D9" w:themeFill="background1" w:themeFillShade="D9"/>
            <w:noWrap/>
            <w:hideMark/>
          </w:tcPr>
          <w:p w14:paraId="6FDE5D7A" w14:textId="4703DAE4" w:rsidR="00A05A18" w:rsidRPr="00E6235D" w:rsidRDefault="00A05A18">
            <w:pPr>
              <w:spacing w:after="0"/>
              <w:rPr>
                <w:rFonts w:ascii="Segoe UI" w:eastAsia="Times New Roman" w:hAnsi="Segoe UI" w:cs="Segoe UI"/>
                <w:sz w:val="18"/>
                <w:szCs w:val="18"/>
              </w:rPr>
            </w:pPr>
            <w:r w:rsidRPr="00A05A18">
              <w:rPr>
                <w:rFonts w:ascii="Segoe UI" w:eastAsia="Times New Roman" w:hAnsi="Segoe UI" w:cs="Segoe UI"/>
                <w:sz w:val="18"/>
                <w:szCs w:val="18"/>
              </w:rPr>
              <w:t xml:space="preserve">Subrecipients </w:t>
            </w:r>
            <w:r w:rsidR="00B05F39">
              <w:rPr>
                <w:rFonts w:ascii="Segoe UI" w:eastAsia="Times New Roman" w:hAnsi="Segoe UI" w:cs="Segoe UI"/>
                <w:sz w:val="18"/>
                <w:szCs w:val="18"/>
              </w:rPr>
              <w:t xml:space="preserve">must </w:t>
            </w:r>
            <w:r w:rsidRPr="00A05A18">
              <w:rPr>
                <w:rFonts w:ascii="Segoe UI" w:eastAsia="Times New Roman" w:hAnsi="Segoe UI" w:cs="Segoe UI"/>
                <w:sz w:val="18"/>
                <w:szCs w:val="18"/>
              </w:rPr>
              <w:t>commit all REAP 2.0 funding into qualifying infill projects that are in development by:   </w:t>
            </w:r>
          </w:p>
        </w:tc>
        <w:tc>
          <w:tcPr>
            <w:tcW w:w="2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B50336" w14:textId="4C9DB4B8" w:rsidR="00A05A18" w:rsidRPr="00E6235D" w:rsidRDefault="00B05F39">
            <w:pPr>
              <w:spacing w:after="0"/>
              <w:rPr>
                <w:rFonts w:ascii="Segoe UI" w:eastAsia="Times New Roman" w:hAnsi="Segoe UI" w:cs="Segoe UI"/>
                <w:sz w:val="18"/>
                <w:szCs w:val="18"/>
              </w:rPr>
            </w:pPr>
            <w:r>
              <w:rPr>
                <w:rFonts w:ascii="Segoe UI" w:eastAsia="Times New Roman" w:hAnsi="Segoe UI" w:cs="Segoe UI"/>
                <w:sz w:val="18"/>
                <w:szCs w:val="18"/>
              </w:rPr>
              <w:t>Dec. 31, 2031 (Within five years of expenditure deadline)</w:t>
            </w:r>
          </w:p>
        </w:tc>
      </w:tr>
    </w:tbl>
    <w:p w14:paraId="560F6284" w14:textId="777879FE" w:rsidR="00A05A18" w:rsidRDefault="00A05A18" w:rsidP="00A05A18">
      <w:pPr>
        <w:pStyle w:val="Heading2"/>
      </w:pPr>
      <w:bookmarkStart w:id="16" w:name="_Toc213670146"/>
      <w:r>
        <w:t>Applicant Consultation Period</w:t>
      </w:r>
      <w:bookmarkEnd w:id="16"/>
    </w:p>
    <w:p w14:paraId="3DF8EA7E" w14:textId="77777777" w:rsidR="00A05A18" w:rsidRDefault="00A05A18" w:rsidP="00A05A18">
      <w:r w:rsidRPr="00A05A18">
        <w:t>SCAG will offer an application consultation period. During the consultation period applicants can submit draft applications to SCAG staff on a rolling basis for input and feedback on projects being proposed and the completeness of the application. SCAG staff is available to respond to questions and discuss proposed projects. </w:t>
      </w:r>
    </w:p>
    <w:p w14:paraId="5651333C" w14:textId="77777777" w:rsidR="00A05A18" w:rsidRDefault="00A05A18" w:rsidP="00A05A18">
      <w:r w:rsidRPr="00A05A18">
        <w:t>During the consultation period, SCAG will release the application materials and host an information session. The session will be recorded and made available on SCAG’s REAP 2.0 program webpage. The information session is an opportunity to learn more about the call, ask questions, and receive feedback.  </w:t>
      </w:r>
    </w:p>
    <w:p w14:paraId="32AA2E4A" w14:textId="77777777" w:rsidR="00A05A18" w:rsidRDefault="00A05A18" w:rsidP="00A05A18">
      <w:r w:rsidRPr="00A05A18">
        <w:t>SCAG staff will also hold office hours during the call for applications period. An applicant does not need to have a fully developed project to participate in office hours or meet for a one-on-one consultation. SCAG staff will make every effort to accommodate applicants. There is no limit to the number of meetings an applicant may request. SCAG staff will continue to host office hours and be available for consultations through the Friday prior to the close of the application period.  </w:t>
      </w:r>
    </w:p>
    <w:p w14:paraId="27BA8230" w14:textId="77777777" w:rsidR="00A05A18" w:rsidRDefault="00A05A18" w:rsidP="00A05A18">
      <w:r w:rsidRPr="00A05A18">
        <w:t xml:space="preserve">SCAG will develop and post answers online to all questions received. Attending the information session or office hours or scheduling a consultation is not required but </w:t>
      </w:r>
      <w:proofErr w:type="gramStart"/>
      <w:r w:rsidRPr="00A05A18">
        <w:t>strongly</w:t>
      </w:r>
      <w:proofErr w:type="gramEnd"/>
      <w:r w:rsidRPr="00A05A18">
        <w:t xml:space="preserve"> encouraged.  </w:t>
      </w:r>
    </w:p>
    <w:p w14:paraId="1DB964DF" w14:textId="018A3FB2" w:rsidR="00A05A18" w:rsidRDefault="00A05A18" w:rsidP="00A05A18">
      <w:r w:rsidRPr="00A05A18">
        <w:t xml:space="preserve">Interested applicants can visit </w:t>
      </w:r>
      <w:hyperlink r:id="rId27" w:history="1">
        <w:r w:rsidRPr="00B05F39">
          <w:rPr>
            <w:rStyle w:val="Hyperlink"/>
          </w:rPr>
          <w:t>SCAG’s REAP 2021 webpage</w:t>
        </w:r>
      </w:hyperlink>
      <w:r w:rsidR="00B05F39">
        <w:t>.</w:t>
      </w:r>
      <w:r w:rsidRPr="00A05A18">
        <w:t xml:space="preserve"> Please email questions to </w:t>
      </w:r>
      <w:hyperlink r:id="rId28" w:tgtFrame="_blank" w:history="1">
        <w:r w:rsidRPr="00A05A18">
          <w:rPr>
            <w:rStyle w:val="Hyperlink"/>
          </w:rPr>
          <w:t>housing@scag.ca.gov</w:t>
        </w:r>
      </w:hyperlink>
      <w:r w:rsidRPr="00A05A18">
        <w:t xml:space="preserve"> with the subject line “NOFA 2 Application.” Inquiries made by any other means will not be answered. Effort will be made to respond within two (2) business days. During each call for </w:t>
      </w:r>
      <w:r w:rsidRPr="00A05A18">
        <w:lastRenderedPageBreak/>
        <w:t>applications, staff will post all questions received along with responses. This will be done in batches on the REAP 2021 webpage. </w:t>
      </w:r>
    </w:p>
    <w:p w14:paraId="27F99194" w14:textId="7AA70B3C" w:rsidR="00A05A18" w:rsidRDefault="00A05A18" w:rsidP="00A05A18">
      <w:r w:rsidRPr="00A05A18">
        <w:t>Feedback on an application or a proposed project shared by SCAG staff should not be considered an indication the proposed application or project will be awarded funding. </w:t>
      </w:r>
    </w:p>
    <w:p w14:paraId="576CD8D9" w14:textId="5DEE8621" w:rsidR="00A05A18" w:rsidRDefault="00A05A18" w:rsidP="00A05A18">
      <w:pPr>
        <w:pStyle w:val="Heading2"/>
      </w:pPr>
      <w:bookmarkStart w:id="17" w:name="_Toc213670147"/>
      <w:r>
        <w:t>Application Submittal Date</w:t>
      </w:r>
      <w:bookmarkEnd w:id="17"/>
    </w:p>
    <w:p w14:paraId="26CF974B" w14:textId="77777777" w:rsidR="00A05A18" w:rsidRPr="00A05A18" w:rsidRDefault="00A05A18" w:rsidP="00A05A18">
      <w:r w:rsidRPr="00A05A18">
        <w:t>SCAG will consider applications received on the day that follows the close of the application consultation period. Applications can be submitted at any time during the consultation period to be considered received on the application date. </w:t>
      </w:r>
    </w:p>
    <w:p w14:paraId="04EBD59E" w14:textId="77777777" w:rsidR="00A05A18" w:rsidRPr="00A05A18" w:rsidRDefault="00A05A18" w:rsidP="00F66F7C">
      <w:pPr>
        <w:pStyle w:val="Heading3"/>
      </w:pPr>
      <w:r w:rsidRPr="00A05A18">
        <w:t>Encumbrance and Expenditure Periods  </w:t>
      </w:r>
    </w:p>
    <w:p w14:paraId="666EB8CE" w14:textId="37CA13DD" w:rsidR="00A05A18" w:rsidRPr="00A05A18" w:rsidRDefault="00A05A18" w:rsidP="00A05A18">
      <w:r w:rsidRPr="00A05A18">
        <w:t>All funding awards must be encumbered, meaning the MOU between SCAG and the awarded applicant (sub-recipient) is executed, by June 5, 2026, unless extended in advance in writing by SCAG. Regardless of any extension all programs must be approved by SCAG and funded by July 31, 2026, unless extended in writing by SCAG. Failure to execute the MOU or provide all documentation for SCAG to confirm all requirements for funding are met may result in cancelation of the award. Progress reports shall be submitted to SCAG monthly through De</w:t>
      </w:r>
      <w:r w:rsidR="00B05F39">
        <w:t>c.</w:t>
      </w:r>
      <w:r w:rsidRPr="00A05A18">
        <w:t xml:space="preserve"> 31, 2026. </w:t>
      </w:r>
    </w:p>
    <w:p w14:paraId="6EC518FA" w14:textId="186B0D6B" w:rsidR="00A05A18" w:rsidRPr="00A05A18" w:rsidRDefault="00A05A18" w:rsidP="00A05A18">
      <w:pPr>
        <w:pStyle w:val="Heading2"/>
      </w:pPr>
      <w:bookmarkStart w:id="18" w:name="_Toc213670148"/>
      <w:r w:rsidRPr="00A05A18">
        <w:t>Administrative Provisions</w:t>
      </w:r>
      <w:bookmarkEnd w:id="18"/>
      <w:r w:rsidRPr="00A05A18">
        <w:t> </w:t>
      </w:r>
      <w:r w:rsidRPr="00A05A18">
        <w:rPr>
          <w:i/>
          <w:iCs/>
        </w:rPr>
        <w:t> </w:t>
      </w:r>
    </w:p>
    <w:p w14:paraId="1A5C1C71" w14:textId="77777777" w:rsidR="00A05A18" w:rsidRPr="00A05A18" w:rsidRDefault="00A05A18" w:rsidP="00F66F7C">
      <w:pPr>
        <w:pStyle w:val="Heading3"/>
      </w:pPr>
      <w:r w:rsidRPr="00A05A18">
        <w:t>SCAG’s Rights and Responsibilities </w:t>
      </w:r>
    </w:p>
    <w:p w14:paraId="5ABBEAFF" w14:textId="1A32C1C7" w:rsidR="00A05A18" w:rsidRPr="00A05A18" w:rsidRDefault="00A05A18" w:rsidP="00A05A18">
      <w:r w:rsidRPr="00A05A18">
        <w:t>SCAG reserves the right to change the requirements and policies described in this Application at SCAG’s sole discretion. SCAG is responsible only for what is expressly stated in the Application, any authorized written addenda, and any posted Questions and Answers. Such</w:t>
      </w:r>
      <w:r>
        <w:t xml:space="preserve"> </w:t>
      </w:r>
      <w:r w:rsidR="38E9DF49">
        <w:t>an</w:t>
      </w:r>
      <w:r w:rsidRPr="00A05A18">
        <w:t xml:space="preserve"> addenda shall be made available to each person or organization via </w:t>
      </w:r>
      <w:hyperlink r:id="rId29">
        <w:r w:rsidRPr="23044094">
          <w:rPr>
            <w:rStyle w:val="Hyperlink"/>
          </w:rPr>
          <w:t>SCAG’s REAP 2</w:t>
        </w:r>
        <w:r w:rsidR="00B05F39" w:rsidRPr="23044094">
          <w:rPr>
            <w:rStyle w:val="Hyperlink"/>
          </w:rPr>
          <w:t>.0</w:t>
        </w:r>
      </w:hyperlink>
      <w:r>
        <w:t xml:space="preserve"> webpage</w:t>
      </w:r>
      <w:r w:rsidR="00B05F39">
        <w:t>.</w:t>
      </w:r>
      <w:r w:rsidRPr="00A05A18">
        <w:t xml:space="preserve"> (It is the responsibility of applicants to ensure, prior to submission, that their application reflects the most recent addenda of information, requirements, and policies. By submission of an application, each applicant acknowledges receipt of all addenda, if any, that are emailed or posted on the SCAG REAP 2021 website. SCAG is not responsible for and shall not be bound by any representations otherwise made by any individual acting or purporting to act on its behalf if those representations conflict with Application requirements. </w:t>
      </w:r>
    </w:p>
    <w:p w14:paraId="76333191" w14:textId="77777777" w:rsidR="00A05A18" w:rsidRPr="00A05A18" w:rsidRDefault="00A05A18" w:rsidP="00F66F7C">
      <w:pPr>
        <w:pStyle w:val="Heading3"/>
      </w:pPr>
      <w:r w:rsidRPr="00A05A18">
        <w:t>SCAG’S Discretion  </w:t>
      </w:r>
    </w:p>
    <w:p w14:paraId="25018E53" w14:textId="77777777" w:rsidR="00A05A18" w:rsidRPr="00A05A18" w:rsidRDefault="00A05A18" w:rsidP="00A05A18">
      <w:r w:rsidRPr="00A05A18">
        <w:t xml:space="preserve">This NOFA does not commit SCAG to award a grant. SCAG expressly reserves the right, in its sole discretion, to reject </w:t>
      </w:r>
      <w:proofErr w:type="gramStart"/>
      <w:r w:rsidRPr="00A05A18">
        <w:t>any and all</w:t>
      </w:r>
      <w:proofErr w:type="gramEnd"/>
      <w:r w:rsidRPr="00A05A18">
        <w:t xml:space="preserve"> applications, and to disqualify any application that is incomplete, out of order, lacks required attachments, or contains other content errors, inconsistencies, misrepresented information, or other deficiencies. Forms provided in the Application must be used and information provided otherwise may be disregarded at SCAG’s discretion. SCAG reserves the right to waive disparities in a proposal if the sum and substance of the application is present. Furthermore, SCAG reserves the right to terminate this call at any time without prior notice. </w:t>
      </w:r>
    </w:p>
    <w:p w14:paraId="47BDC95D" w14:textId="77777777" w:rsidR="00A05A18" w:rsidRPr="00A05A18" w:rsidRDefault="00A05A18" w:rsidP="00F66F7C">
      <w:pPr>
        <w:pStyle w:val="Heading3"/>
      </w:pPr>
      <w:r w:rsidRPr="00A05A18">
        <w:t>Cost of Application Preparation </w:t>
      </w:r>
    </w:p>
    <w:p w14:paraId="56E2CC00" w14:textId="77777777" w:rsidR="00A05A18" w:rsidRPr="00A05A18" w:rsidRDefault="00A05A18" w:rsidP="00A05A18">
      <w:r w:rsidRPr="00A05A18">
        <w:t>The cost of application preparation shall be borne by the applicant. In no event shall SCAG be liable for any expenses incurred in the preparation and submission of the application. </w:t>
      </w:r>
    </w:p>
    <w:p w14:paraId="55B90652" w14:textId="77777777" w:rsidR="00A05A18" w:rsidRPr="00A05A18" w:rsidRDefault="00A05A18" w:rsidP="00F66F7C">
      <w:pPr>
        <w:pStyle w:val="Heading3"/>
      </w:pPr>
      <w:r w:rsidRPr="00A05A18">
        <w:lastRenderedPageBreak/>
        <w:t>Application is Property of SCAG </w:t>
      </w:r>
    </w:p>
    <w:p w14:paraId="36346E54" w14:textId="77777777" w:rsidR="00A05A18" w:rsidRPr="00A05A18" w:rsidRDefault="00A05A18" w:rsidP="00A05A18">
      <w:r w:rsidRPr="00A05A18">
        <w:t>Once submitted, each application becomes the property SCAG and becomes a public record. SCAG is not liable for the public disclosure of any information contained in an application. Compliance with REAP Guidelines and applicable State and Federal laws </w:t>
      </w:r>
    </w:p>
    <w:p w14:paraId="14794DA2" w14:textId="77777777" w:rsidR="00A05A18" w:rsidRPr="00A05A18" w:rsidRDefault="00A05A18" w:rsidP="00A05A18">
      <w:r w:rsidRPr="00A05A18">
        <w:t xml:space="preserve">This call for applications is subject to the REAP 2.0 Guidelines and all applicable State and Federal laws. If the proposed project involves construction or acquisition, the sub-recipient will be required to comply with additional requirements, including but not limited to prevailing wage, fair housing, ethics laws, non-discrimination and accessibility laws.  Any property acquisition funded with public funds will be subject to additional requirements under applicable law including, but not limited to, enforceable nondiscriminatory covenants recorded in the property’s chain of title. If awarded funds, the sub-recipient will be required to </w:t>
      </w:r>
      <w:proofErr w:type="gramStart"/>
      <w:r w:rsidRPr="00A05A18">
        <w:t>enter into</w:t>
      </w:r>
      <w:proofErr w:type="gramEnd"/>
      <w:r w:rsidRPr="00A05A18">
        <w:t xml:space="preserve"> an MOU (and, if necessary, based on specific proposals, other regulatory agreements) with SCAG that requires the sub-recipient to comply with these guidelines and all applicable laws and to ensure, to SCAG’s satisfaction, that any sub-recipients, consultants, or contractors comply. Further, the sub-recipient will be required to indemnify SCAG for their failure to comply with any of the requirements and provide evidence of adequate continuing financial resources to satisfy these indemnity obligations. </w:t>
      </w:r>
    </w:p>
    <w:p w14:paraId="25EB568E" w14:textId="77777777" w:rsidR="00D61E28" w:rsidRDefault="00D61E28">
      <w:pPr>
        <w:spacing w:line="259" w:lineRule="auto"/>
        <w:rPr>
          <w:rFonts w:eastAsiaTheme="majorEastAsia" w:cstheme="majorBidi"/>
          <w:b/>
          <w:color w:val="3E6079" w:themeColor="text2"/>
          <w:sz w:val="52"/>
          <w:szCs w:val="32"/>
        </w:rPr>
      </w:pPr>
      <w:r>
        <w:br w:type="page"/>
      </w:r>
    </w:p>
    <w:p w14:paraId="0CA3ED69" w14:textId="5DF54881" w:rsidR="00A05A18" w:rsidRPr="00A05A18" w:rsidRDefault="00A05A18" w:rsidP="00A05A18">
      <w:pPr>
        <w:pStyle w:val="Heading1"/>
      </w:pPr>
      <w:bookmarkStart w:id="19" w:name="_Toc213670149"/>
      <w:r w:rsidRPr="00A05A18">
        <w:lastRenderedPageBreak/>
        <w:t>Application</w:t>
      </w:r>
      <w:bookmarkEnd w:id="19"/>
      <w:r w:rsidRPr="00A05A18">
        <w:t> </w:t>
      </w:r>
    </w:p>
    <w:p w14:paraId="07D79968" w14:textId="77777777" w:rsidR="00A05A18" w:rsidRPr="00A05A18" w:rsidRDefault="00A05A18" w:rsidP="00A05A18">
      <w:r w:rsidRPr="00A05A18">
        <w:t>To be considered for NOFA 2, the applicant must be eligible and file a completed application with all required attachments before the close of the call for applications. </w:t>
      </w:r>
    </w:p>
    <w:p w14:paraId="7524F076" w14:textId="77777777" w:rsidR="00A05A18" w:rsidRPr="00A05A18" w:rsidRDefault="00A05A18" w:rsidP="00A05A18">
      <w:pPr>
        <w:pStyle w:val="Heading2"/>
      </w:pPr>
      <w:bookmarkStart w:id="20" w:name="_Toc213670150"/>
      <w:r w:rsidRPr="00A05A18">
        <w:t>Submittal Checklist</w:t>
      </w:r>
      <w:bookmarkEnd w:id="20"/>
      <w:r w:rsidRPr="00A05A18">
        <w:t> </w:t>
      </w:r>
    </w:p>
    <w:p w14:paraId="2529DC39" w14:textId="77777777" w:rsidR="00A05A18" w:rsidRPr="00A05A18" w:rsidRDefault="00A05A18" w:rsidP="00A05A18">
      <w:r w:rsidRPr="00A05A18">
        <w:t>The application submittal checklist, available in the online resources, details all items that must be included in the application. Each item must be fully completed to ensure the submission meets all requirements. </w:t>
      </w:r>
    </w:p>
    <w:p w14:paraId="51F24C33" w14:textId="77777777" w:rsidR="00A05A18" w:rsidRPr="00A05A18" w:rsidRDefault="00A05A18" w:rsidP="00A05A18">
      <w:pPr>
        <w:pStyle w:val="Heading2"/>
      </w:pPr>
      <w:bookmarkStart w:id="21" w:name="_Toc213670151"/>
      <w:r w:rsidRPr="00A05A18">
        <w:t>Submittal Instructions</w:t>
      </w:r>
      <w:bookmarkEnd w:id="21"/>
      <w:r w:rsidRPr="00A05A18">
        <w:t> </w:t>
      </w:r>
    </w:p>
    <w:p w14:paraId="57622408" w14:textId="77777777" w:rsidR="00A05A18" w:rsidRPr="00A05A18" w:rsidRDefault="00A05A18" w:rsidP="00A05A18">
      <w:r w:rsidRPr="00A05A18">
        <w:t>The application must be submitted in pdf format with supporting materials with excel-based templates in excel format. All documents should be submitted as separate files. </w:t>
      </w:r>
    </w:p>
    <w:p w14:paraId="72F00292" w14:textId="3C2C3FAA" w:rsidR="00A05A18" w:rsidRPr="00A05A18" w:rsidRDefault="00A05A18" w:rsidP="00A05A18">
      <w:r w:rsidRPr="00A05A18">
        <w:t>The application package must be submitted as an attachment to an email sent to</w:t>
      </w:r>
      <w:r w:rsidRPr="00A05A18">
        <w:rPr>
          <w:b/>
          <w:bCs/>
        </w:rPr>
        <w:t xml:space="preserve"> </w:t>
      </w:r>
      <w:hyperlink r:id="rId30">
        <w:r w:rsidRPr="23044094">
          <w:rPr>
            <w:rStyle w:val="Hyperlink"/>
          </w:rPr>
          <w:t>housing@scag.ca.gov </w:t>
        </w:r>
      </w:hyperlink>
      <w:r w:rsidR="22C056DC">
        <w:t xml:space="preserve"> </w:t>
      </w:r>
      <w:r w:rsidRPr="00A05A18">
        <w:t>with “NOFA Application” in the subject line. An emailed</w:t>
      </w:r>
      <w:r w:rsidR="00B05F39">
        <w:t xml:space="preserve"> folder</w:t>
      </w:r>
      <w:r w:rsidRPr="00A05A18">
        <w:t xml:space="preserve"> link is also acceptable. </w:t>
      </w:r>
    </w:p>
    <w:p w14:paraId="7C9F99BD" w14:textId="61441CAD" w:rsidR="00A05A18" w:rsidRPr="00A05A18" w:rsidRDefault="00A05A18" w:rsidP="00A05A18">
      <w:r>
        <w:t>Responses are due by Jan</w:t>
      </w:r>
      <w:r w:rsidR="00B05F39">
        <w:t>.</w:t>
      </w:r>
      <w:r>
        <w:t xml:space="preserve"> </w:t>
      </w:r>
      <w:r w:rsidR="622B6B71">
        <w:t>20</w:t>
      </w:r>
      <w:r>
        <w:t>, 2026</w:t>
      </w:r>
      <w:r w:rsidR="00B05F39">
        <w:t>,</w:t>
      </w:r>
      <w:r>
        <w:t xml:space="preserve"> at </w:t>
      </w:r>
      <w:r w:rsidR="5F1B56B3">
        <w:t>11:59</w:t>
      </w:r>
      <w:r w:rsidR="00290590">
        <w:t xml:space="preserve"> </w:t>
      </w:r>
      <w:r>
        <w:t>p.m. PST </w:t>
      </w:r>
    </w:p>
    <w:p w14:paraId="11D9EDDC" w14:textId="1F2E170A" w:rsidR="00A05A18" w:rsidRPr="00A05A18" w:rsidRDefault="00A05A18" w:rsidP="00A05A18">
      <w:r w:rsidRPr="00A05A18">
        <w:t xml:space="preserve">Applications can be submitted at any time </w:t>
      </w:r>
      <w:r w:rsidR="00B05F39">
        <w:t>during</w:t>
      </w:r>
      <w:r w:rsidRPr="00A05A18">
        <w:t xml:space="preserve"> the call </w:t>
      </w:r>
      <w:r w:rsidR="00B05F39">
        <w:t>period</w:t>
      </w:r>
      <w:r w:rsidRPr="00A05A18">
        <w:t>.</w:t>
      </w:r>
    </w:p>
    <w:p w14:paraId="16EE8421" w14:textId="4C1F6A11" w:rsidR="00A05A18" w:rsidRDefault="20C2F69B" w:rsidP="00A05A18">
      <w:pPr>
        <w:pStyle w:val="Heading2"/>
      </w:pPr>
      <w:bookmarkStart w:id="22" w:name="_Toc213670152"/>
      <w:r>
        <w:t xml:space="preserve">Section 1: </w:t>
      </w:r>
      <w:r w:rsidR="00A05A18">
        <w:t>Application Terms and Signature</w:t>
      </w:r>
      <w:bookmarkEnd w:id="22"/>
    </w:p>
    <w:p w14:paraId="3C769731" w14:textId="77777777" w:rsidR="00A05A18" w:rsidRPr="00A05A18" w:rsidRDefault="00A05A18" w:rsidP="00A05A18">
      <w:r w:rsidRPr="00A05A18">
        <w:t>A person duly authorized to sign for the organization (city manager, general manager, executive director, planning director or equivalent) must sign and certify the application. If this application is selected for funding, the information contained in this application will become the foundation of a funding agreement with SCAG. Applicants should be aware that SCAG may place stipulations on the project as a condition of the approval. These will be noted at the time of the funding recommendation. SCAG can also withdraw funding if the agency does not comply with the terms of the funding agreement.  </w:t>
      </w:r>
    </w:p>
    <w:p w14:paraId="2C92F929" w14:textId="77777777" w:rsidR="00A05A18" w:rsidRPr="00A05A18" w:rsidRDefault="00A05A18" w:rsidP="00A05A18">
      <w:r w:rsidRPr="00A05A18">
        <w:t>Funding available under this Application is dependent upon SCAG’s receipt of Regional Early Action Planning Grant (REAP 2.0) funds from the State of California. In the event funds offered through this Application are not available, SCAG, at its sole discretion, may terminate its obligations resulting from this Application. </w:t>
      </w:r>
    </w:p>
    <w:p w14:paraId="1D6D62E1" w14:textId="77777777" w:rsidR="00A05A18" w:rsidRPr="00A05A18" w:rsidRDefault="00A05A18" w:rsidP="00A05A18">
      <w:r w:rsidRPr="00A05A18">
        <w:t xml:space="preserve">SCAG reserves the right, in its sole discretion, to reject </w:t>
      </w:r>
      <w:proofErr w:type="gramStart"/>
      <w:r w:rsidRPr="00A05A18">
        <w:t>any and all</w:t>
      </w:r>
      <w:proofErr w:type="gramEnd"/>
      <w:r w:rsidRPr="00A05A18">
        <w:t xml:space="preserve"> applications in whole or in part. </w:t>
      </w:r>
    </w:p>
    <w:p w14:paraId="08770212" w14:textId="77777777" w:rsidR="00A05A18" w:rsidRPr="00A05A18" w:rsidRDefault="00A05A18" w:rsidP="00A05A18">
      <w:r w:rsidRPr="00A05A18">
        <w:t>Acceptance by SCAG of an application under this Application constitutes agreement by the applicant as to all terms, conditions, requirements, and rules of the application but does not constitute a contract or commitment of any kind.  </w:t>
      </w:r>
    </w:p>
    <w:p w14:paraId="58972615" w14:textId="4CE3BE3B" w:rsidR="00A05A18" w:rsidRPr="00A05A18" w:rsidRDefault="00A05A18" w:rsidP="00A05A18">
      <w:r w:rsidRPr="00A05A18">
        <w:t>​​</w:t>
      </w:r>
      <w:sdt>
        <w:sdtPr>
          <w:id w:val="-873619382"/>
          <w:placeholder>
            <w:docPart w:val="DefaultPlaceholder_-1854013440"/>
          </w:placeholder>
        </w:sdtPr>
        <w:sdtEndPr>
          <w:rPr>
            <w:rFonts w:ascii="Segoe UI Symbol" w:hAnsi="Segoe UI Symbol" w:cs="Segoe UI Symbol"/>
          </w:rPr>
        </w:sdtEndPr>
        <w:sdtContent>
          <w:r w:rsidRPr="00A05A18">
            <w:rPr>
              <w:rFonts w:ascii="Segoe UI Symbol" w:hAnsi="Segoe UI Symbol" w:cs="Segoe UI Symbol"/>
            </w:rPr>
            <w:t>☐</w:t>
          </w:r>
        </w:sdtContent>
      </w:sdt>
      <w:r w:rsidRPr="00A05A18">
        <w:t>​ I confirm that I have reviewed the Submittal Checklist and that all application sections and required attachments have been filled out completely and will be submitted together following the Submittal Instructions. </w:t>
      </w:r>
    </w:p>
    <w:p w14:paraId="52632528" w14:textId="44F75F7C" w:rsidR="00A05A18" w:rsidRPr="00A05A18" w:rsidRDefault="00A05A18" w:rsidP="00A05A18">
      <w:r w:rsidRPr="00A05A18">
        <w:lastRenderedPageBreak/>
        <w:t>​​</w:t>
      </w:r>
      <w:sdt>
        <w:sdtPr>
          <w:id w:val="1472407273"/>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A05A18">
        <w:t>​ To the best of my knowledge, all information contained in this application is true and correct. If awarded funding from SCAG, I agree that I will adhere to the Guidelines, as well as provide a local resolution evidencing authorization to execute a funding agreement and receive funds.  </w:t>
      </w:r>
    </w:p>
    <w:p w14:paraId="40955C1A" w14:textId="79EC82A1" w:rsidR="00A05A18" w:rsidRPr="00A05A18" w:rsidRDefault="00A05A18" w:rsidP="00A05A18">
      <w:pPr>
        <w:rPr>
          <w:b/>
          <w:bCs/>
        </w:rPr>
      </w:pPr>
      <w:commentRangeStart w:id="23"/>
      <w:commentRangeStart w:id="24"/>
      <w:r w:rsidRPr="23044094">
        <w:rPr>
          <w:b/>
          <w:bCs/>
        </w:rPr>
        <w:t>​​</w:t>
      </w:r>
      <w:sdt>
        <w:sdtPr>
          <w:rPr>
            <w:b/>
            <w:bCs/>
          </w:rPr>
          <w:id w:val="-1802220007"/>
          <w:placeholder>
            <w:docPart w:val="DefaultPlaceholder_-1854013440"/>
          </w:placeholder>
        </w:sdtPr>
        <w:sdtContent>
          <w:r w:rsidRPr="00A05A18">
            <w:t>Click</w:t>
          </w:r>
          <w:r w:rsidR="002D4F46">
            <w:t xml:space="preserve"> here </w:t>
          </w:r>
          <w:r w:rsidRPr="00A05A18">
            <w:t>to enter text</w:t>
          </w:r>
        </w:sdtContent>
      </w:sdt>
      <w:r w:rsidRPr="00A05A18">
        <w:t>.</w:t>
      </w:r>
      <w:r w:rsidRPr="23044094">
        <w:rPr>
          <w:b/>
          <w:bCs/>
        </w:rPr>
        <w:t>​</w:t>
      </w:r>
      <w:r w:rsidRPr="00A05A18">
        <w:t> </w:t>
      </w:r>
      <w:commentRangeEnd w:id="23"/>
      <w:r w:rsidRPr="00A05A18">
        <w:rPr>
          <w:rStyle w:val="CommentReference"/>
          <w:b/>
          <w:bCs/>
          <w:sz w:val="20"/>
          <w:szCs w:val="22"/>
        </w:rPr>
        <w:commentReference w:id="23"/>
      </w:r>
      <w:commentRangeEnd w:id="24"/>
      <w:r w:rsidRPr="00A05A18">
        <w:rPr>
          <w:rStyle w:val="CommentReference"/>
          <w:b/>
          <w:bCs/>
          <w:sz w:val="20"/>
          <w:szCs w:val="22"/>
        </w:rPr>
        <w:commentReference w:id="24"/>
      </w:r>
    </w:p>
    <w:p w14:paraId="0BDAB422" w14:textId="6C983CD6" w:rsidR="00A05A18" w:rsidRPr="00A05A18" w:rsidRDefault="00A05A18" w:rsidP="00A05A18">
      <w:r w:rsidRPr="00A05A18">
        <w:rPr>
          <w:b/>
          <w:bCs/>
        </w:rPr>
        <w:t>Signature </w:t>
      </w:r>
      <w:r w:rsidRPr="00A05A18">
        <w:t> </w:t>
      </w:r>
    </w:p>
    <w:p w14:paraId="603D3525" w14:textId="00EDCF53" w:rsidR="00A05A18" w:rsidRPr="00A05A18" w:rsidRDefault="00A05A18" w:rsidP="00A05A18">
      <w:r w:rsidRPr="00A05A18">
        <w:t>​​</w:t>
      </w:r>
      <w:sdt>
        <w:sdtPr>
          <w:id w:val="-140040117"/>
          <w:placeholder>
            <w:docPart w:val="DefaultPlaceholder_-1854013437"/>
          </w:placeholder>
          <w:showingPlcHdr/>
          <w:date>
            <w:dateFormat w:val="M/d/yyyy"/>
            <w:lid w:val="en-US"/>
            <w:storeMappedDataAs w:val="dateTime"/>
            <w:calendar w:val="gregorian"/>
          </w:date>
        </w:sdtPr>
        <w:sdtContent>
          <w:r w:rsidR="002D4F46" w:rsidRPr="00886775">
            <w:rPr>
              <w:rStyle w:val="PlaceholderText"/>
            </w:rPr>
            <w:t>Click or tap to enter a date.</w:t>
          </w:r>
        </w:sdtContent>
      </w:sdt>
    </w:p>
    <w:p w14:paraId="7AE1FC90" w14:textId="16E95EAA" w:rsidR="00A05A18" w:rsidRPr="00A05A18" w:rsidRDefault="00A05A18" w:rsidP="00A05A18">
      <w:r w:rsidRPr="00A05A18">
        <w:rPr>
          <w:b/>
          <w:bCs/>
        </w:rPr>
        <w:t>Date </w:t>
      </w:r>
      <w:r w:rsidRPr="00A05A18">
        <w:t> </w:t>
      </w:r>
    </w:p>
    <w:p w14:paraId="4AA30923" w14:textId="6420E62C" w:rsidR="00A05A18" w:rsidRPr="00A05A18" w:rsidRDefault="00A05A18" w:rsidP="00A05A18">
      <w:pPr>
        <w:rPr>
          <w:b/>
          <w:bCs/>
        </w:rPr>
      </w:pPr>
      <w:r w:rsidRPr="23044094">
        <w:rPr>
          <w:b/>
          <w:bCs/>
        </w:rPr>
        <w:t>​​</w:t>
      </w:r>
      <w:sdt>
        <w:sdtPr>
          <w:rPr>
            <w:b/>
            <w:bCs/>
          </w:rPr>
          <w:id w:val="-787125380"/>
          <w:placeholder>
            <w:docPart w:val="DefaultPlaceholder_-1854013440"/>
          </w:placeholder>
        </w:sdtPr>
        <w:sdtContent>
          <w:r w:rsidRPr="00A05A18">
            <w:t>Click here to enter text.</w:t>
          </w:r>
          <w:r w:rsidRPr="23044094">
            <w:rPr>
              <w:b/>
              <w:bCs/>
            </w:rPr>
            <w:t>​ </w:t>
          </w:r>
        </w:sdtContent>
      </w:sdt>
    </w:p>
    <w:p w14:paraId="4F985A7F" w14:textId="0D3D0B39" w:rsidR="00A05A18" w:rsidRPr="00A05A18" w:rsidRDefault="00A05A18" w:rsidP="00A05A18">
      <w:r w:rsidRPr="00A05A18">
        <w:rPr>
          <w:b/>
          <w:bCs/>
        </w:rPr>
        <w:t>Print Name </w:t>
      </w:r>
      <w:r w:rsidRPr="00A05A18">
        <w:t> </w:t>
      </w:r>
    </w:p>
    <w:p w14:paraId="22D4A8F5" w14:textId="355A158E" w:rsidR="00A05A18" w:rsidRPr="00A05A18" w:rsidRDefault="00A05A18" w:rsidP="00A05A18">
      <w:pPr>
        <w:rPr>
          <w:b/>
          <w:bCs/>
        </w:rPr>
      </w:pPr>
      <w:r w:rsidRPr="23044094">
        <w:rPr>
          <w:b/>
          <w:bCs/>
        </w:rPr>
        <w:t>​</w:t>
      </w:r>
      <w:r w:rsidRPr="00A05A18">
        <w:t>​</w:t>
      </w:r>
      <w:sdt>
        <w:sdtPr>
          <w:rPr>
            <w:b/>
            <w:bCs/>
          </w:rPr>
          <w:id w:val="-1616593783"/>
          <w:placeholder>
            <w:docPart w:val="DefaultPlaceholder_-1854013440"/>
          </w:placeholder>
        </w:sdtPr>
        <w:sdtContent>
          <w:r w:rsidRPr="00A05A18">
            <w:t>Click here to enter text.</w:t>
          </w:r>
          <w:r w:rsidRPr="23044094">
            <w:rPr>
              <w:b/>
              <w:bCs/>
            </w:rPr>
            <w:t>​ </w:t>
          </w:r>
        </w:sdtContent>
      </w:sdt>
    </w:p>
    <w:p w14:paraId="53628B48" w14:textId="77777777" w:rsidR="00A05A18" w:rsidRPr="00A05A18" w:rsidRDefault="00A05A18" w:rsidP="00A05A18">
      <w:r w:rsidRPr="00A05A18">
        <w:rPr>
          <w:b/>
          <w:bCs/>
        </w:rPr>
        <w:t>Title</w:t>
      </w:r>
      <w:r w:rsidRPr="00A05A18">
        <w:t> </w:t>
      </w:r>
    </w:p>
    <w:p w14:paraId="06861F8D" w14:textId="63F25D71" w:rsidR="00A05A18" w:rsidRPr="00A05A18" w:rsidRDefault="00A05A18" w:rsidP="00A05A18">
      <w:pPr>
        <w:rPr>
          <w:b/>
          <w:bCs/>
        </w:rPr>
      </w:pPr>
      <w:r w:rsidRPr="00A05A18">
        <w:rPr>
          <w:b/>
          <w:bCs/>
        </w:rPr>
        <w:t>​</w:t>
      </w:r>
      <w:r>
        <w:t>​</w:t>
      </w:r>
      <w:sdt>
        <w:sdtPr>
          <w:rPr>
            <w:b/>
            <w:bCs/>
          </w:rPr>
          <w:id w:val="1319147431"/>
          <w:placeholder>
            <w:docPart w:val="DefaultPlaceholder_-1854013440"/>
          </w:placeholder>
        </w:sdtPr>
        <w:sdtContent>
          <w:r w:rsidRPr="00A05A18">
            <w:t>Click</w:t>
          </w:r>
          <w:r w:rsidR="00CB7487">
            <w:t xml:space="preserve"> here</w:t>
          </w:r>
          <w:r w:rsidRPr="00A05A18">
            <w:t xml:space="preserve"> to enter text.</w:t>
          </w:r>
          <w:r w:rsidRPr="00A05A18">
            <w:rPr>
              <w:b/>
              <w:bCs/>
            </w:rPr>
            <w:t>​</w:t>
          </w:r>
          <w:r w:rsidRPr="23044094">
            <w:rPr>
              <w:b/>
              <w:bCs/>
            </w:rPr>
            <w:t> </w:t>
          </w:r>
        </w:sdtContent>
      </w:sdt>
    </w:p>
    <w:p w14:paraId="41FDFD6A" w14:textId="6409DC38" w:rsidR="00A05A18" w:rsidRDefault="00A05A18" w:rsidP="00A05A18">
      <w:r w:rsidRPr="00A05A18">
        <w:rPr>
          <w:b/>
          <w:bCs/>
        </w:rPr>
        <w:t>Organization Name</w:t>
      </w:r>
      <w:r w:rsidRPr="00A05A18">
        <w:t> </w:t>
      </w:r>
    </w:p>
    <w:p w14:paraId="7F281ECC" w14:textId="77777777" w:rsidR="00D44D11" w:rsidRPr="00D44D11" w:rsidRDefault="00D44D11" w:rsidP="00D44D11">
      <w:pPr>
        <w:pStyle w:val="Heading2"/>
      </w:pPr>
      <w:bookmarkStart w:id="26" w:name="_Toc213670153"/>
      <w:commentRangeStart w:id="27"/>
      <w:commentRangeStart w:id="28"/>
      <w:r w:rsidRPr="00D44D11">
        <w:t>Section 2: Minimum Requirements </w:t>
      </w:r>
      <w:bookmarkEnd w:id="26"/>
      <w:commentRangeEnd w:id="27"/>
      <w:r w:rsidR="000419E8" w:rsidRPr="00D44D11">
        <w:rPr>
          <w:rStyle w:val="CommentReference"/>
          <w:sz w:val="28"/>
          <w:szCs w:val="26"/>
        </w:rPr>
        <w:commentReference w:id="27"/>
      </w:r>
      <w:commentRangeEnd w:id="28"/>
      <w:r w:rsidRPr="00D44D11">
        <w:rPr>
          <w:rStyle w:val="CommentReference"/>
          <w:sz w:val="28"/>
          <w:szCs w:val="26"/>
        </w:rPr>
        <w:commentReference w:id="28"/>
      </w:r>
    </w:p>
    <w:p w14:paraId="413286B3" w14:textId="77777777" w:rsidR="00D44D11" w:rsidRPr="00D44D11" w:rsidRDefault="00D44D11" w:rsidP="00D44D11">
      <w:r w:rsidRPr="00D44D11">
        <w:t>The following requirements establish eligibility to apply. </w:t>
      </w:r>
    </w:p>
    <w:p w14:paraId="4A664DFA" w14:textId="77777777" w:rsidR="00D44D11" w:rsidRPr="00D44D11" w:rsidRDefault="00D44D11" w:rsidP="00D44D11">
      <w:pPr>
        <w:pStyle w:val="Heading3"/>
      </w:pPr>
      <w:r w:rsidRPr="00D44D11">
        <w:t>Section 2.1: Eligibility </w:t>
      </w:r>
    </w:p>
    <w:p w14:paraId="51CA5E90" w14:textId="77777777" w:rsidR="00D44D11" w:rsidRPr="00D44D11" w:rsidRDefault="00D44D11" w:rsidP="00D44D11">
      <w:r w:rsidRPr="00D44D11">
        <w:t>The applicant must meet the following criteria: </w:t>
      </w:r>
    </w:p>
    <w:p w14:paraId="5B9AA5FC" w14:textId="583520A0" w:rsidR="00D44D11" w:rsidRPr="00D44D11" w:rsidRDefault="00D44D11" w:rsidP="00D44D11">
      <w:r w:rsidRPr="00D44D11">
        <w:t xml:space="preserve">Eligible applicants are broadly construed to </w:t>
      </w:r>
      <w:r w:rsidR="00CB7487" w:rsidRPr="00D44D11">
        <w:t>include but</w:t>
      </w:r>
      <w:r w:rsidRPr="00D44D11">
        <w:t xml:space="preserve"> not be limited to entities that manage an established Housing </w:t>
      </w:r>
      <w:r>
        <w:t>trust</w:t>
      </w:r>
      <w:r w:rsidRPr="00D44D11">
        <w:t>, or catalyst fund for, and have a mission-driven focus on increasing Affordable Housing supply and lasting affordability. Applicants may include a public housing authority, joint-power authority, city, county, or nonprofit organization that secures lasting affordability.    </w:t>
      </w:r>
    </w:p>
    <w:p w14:paraId="56DE8F0F" w14:textId="77777777" w:rsidR="00D44D11" w:rsidRPr="00D44D11" w:rsidRDefault="00D44D11" w:rsidP="00D44D11">
      <w:r w:rsidRPr="00D44D11">
        <w:t>Does your agency/organization meet the applicant eligibility requirements as described above?  </w:t>
      </w:r>
    </w:p>
    <w:p w14:paraId="33231C79" w14:textId="59C04F8E" w:rsidR="00D44D11" w:rsidRPr="00D44D11" w:rsidRDefault="00D44D11" w:rsidP="00D44D11">
      <w:r w:rsidRPr="00D44D11">
        <w:t>​​</w:t>
      </w:r>
      <w:sdt>
        <w:sdtPr>
          <w:id w:val="1404575583"/>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Yes </w:t>
      </w:r>
    </w:p>
    <w:p w14:paraId="6508289E" w14:textId="61CCA431" w:rsidR="00D44D11" w:rsidRPr="00D44D11" w:rsidRDefault="00D44D11" w:rsidP="00D44D11">
      <w:r w:rsidRPr="00D44D11">
        <w:t>​​</w:t>
      </w:r>
      <w:sdt>
        <w:sdtPr>
          <w:id w:val="-354814674"/>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No </w:t>
      </w:r>
    </w:p>
    <w:p w14:paraId="050B2D5D" w14:textId="77777777" w:rsidR="00D44D11" w:rsidRPr="00D44D11" w:rsidRDefault="00D44D11" w:rsidP="00D44D11">
      <w:r w:rsidRPr="00D44D11">
        <w:t xml:space="preserve">If your agency/organization does </w:t>
      </w:r>
      <w:r w:rsidRPr="00D44D11">
        <w:rPr>
          <w:u w:val="single"/>
        </w:rPr>
        <w:t>not</w:t>
      </w:r>
      <w:r w:rsidRPr="00D44D11">
        <w:t xml:space="preserve"> meet the applicant eligibility requirements, do not proceed. Your organization is not eligible. For more information contact Jacob Noonan at </w:t>
      </w:r>
      <w:hyperlink r:id="rId31" w:tgtFrame="_blank" w:history="1">
        <w:r w:rsidRPr="00D44D11">
          <w:rPr>
            <w:rStyle w:val="Hyperlink"/>
          </w:rPr>
          <w:t>noonan@scag.ca.gov</w:t>
        </w:r>
      </w:hyperlink>
      <w:r w:rsidRPr="00D44D11">
        <w:t>. </w:t>
      </w:r>
    </w:p>
    <w:p w14:paraId="18D7F4D9" w14:textId="77777777" w:rsidR="00D44D11" w:rsidRPr="00D44D11" w:rsidRDefault="00D44D11" w:rsidP="00D44D11">
      <w:pPr>
        <w:pStyle w:val="Heading3"/>
      </w:pPr>
      <w:r w:rsidRPr="00D44D11">
        <w:t>Section 2.2: Project Area Meets Infill Definition  </w:t>
      </w:r>
    </w:p>
    <w:p w14:paraId="2FD8D4D1" w14:textId="77777777" w:rsidR="00D44D11" w:rsidRPr="00D44D11" w:rsidRDefault="00D44D11" w:rsidP="00D44D11">
      <w:r w:rsidRPr="00D44D11">
        <w:t>Eligible projects must be entirely located in infill areas per the definition below.  </w:t>
      </w:r>
    </w:p>
    <w:p w14:paraId="2C69214E" w14:textId="77777777" w:rsidR="00D44D11" w:rsidRPr="00D44D11" w:rsidRDefault="00D44D11" w:rsidP="00D44D11">
      <w:r w:rsidRPr="00D44D11">
        <w:t>Check all boxes that apply to your project. The project must be entirely within areas meeting Part A and Part B, and either Part C-1 or Part C-2. The State defines “infill”, for the purposes of the REAP 2.0 Program, as follows: </w:t>
      </w:r>
    </w:p>
    <w:p w14:paraId="582F7CD5" w14:textId="3B14BFE9" w:rsidR="00D44D11" w:rsidRPr="00D44D11" w:rsidRDefault="00D44D11" w:rsidP="00D44D11">
      <w:r w:rsidRPr="00D44D11">
        <w:t>​​</w:t>
      </w:r>
      <w:sdt>
        <w:sdtPr>
          <w:id w:val="-1916083982"/>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A:</w:t>
      </w:r>
      <w:r w:rsidRPr="00D44D11">
        <w:t xml:space="preserve"> The area consists of unused or underutilized lands </w:t>
      </w:r>
    </w:p>
    <w:p w14:paraId="30D4ECDE" w14:textId="45A8ED6D" w:rsidR="00D44D11" w:rsidRPr="00D44D11" w:rsidRDefault="00D44D11" w:rsidP="00D44D11">
      <w:r w:rsidRPr="00D44D11">
        <w:t>​​</w:t>
      </w:r>
      <w:sdt>
        <w:sdtPr>
          <w:id w:val="-1590460510"/>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B:</w:t>
      </w:r>
      <w:r w:rsidRPr="00D44D11">
        <w:t xml:space="preserve"> Within existing development patterns </w:t>
      </w:r>
    </w:p>
    <w:p w14:paraId="738FD34B" w14:textId="04B0807F" w:rsidR="00D44D11" w:rsidRPr="00D44D11" w:rsidRDefault="00D44D11" w:rsidP="00D44D11">
      <w:r w:rsidRPr="00D44D11">
        <w:lastRenderedPageBreak/>
        <w:t>​​</w:t>
      </w:r>
      <w:sdt>
        <w:sdtPr>
          <w:id w:val="-976136259"/>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w:t>
      </w:r>
      <w:r w:rsidRPr="00D44D11">
        <w:t xml:space="preserve"> That is or will be accessible to destinations and daily services by transit, walking, or bicycling and located in either: </w:t>
      </w:r>
    </w:p>
    <w:p w14:paraId="6FA9CB7F" w14:textId="50F3E835" w:rsidR="00D44D11" w:rsidRPr="00D44D11" w:rsidRDefault="00D44D11" w:rsidP="00D44D11">
      <w:r w:rsidRPr="00D44D11">
        <w:t>​​</w:t>
      </w:r>
      <w:r>
        <w:tab/>
      </w:r>
      <w:sdt>
        <w:sdtPr>
          <w:id w:val="-1574196461"/>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C-1:</w:t>
      </w:r>
      <w:r w:rsidRPr="00D44D11">
        <w:t xml:space="preserve"> An urban center, urban corridor, or area with transit-supportive densities, OR </w:t>
      </w:r>
    </w:p>
    <w:p w14:paraId="5FF0ACAA" w14:textId="1FD8C593" w:rsidR="00D44D11" w:rsidRPr="00D44D11" w:rsidRDefault="00D44D11" w:rsidP="00D44D11">
      <w:r w:rsidRPr="00D44D11">
        <w:t>​​</w:t>
      </w:r>
      <w:r>
        <w:tab/>
      </w:r>
      <w:sdt>
        <w:sdtPr>
          <w:id w:val="-134100428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Part C-2:</w:t>
      </w:r>
      <w:r w:rsidRPr="00D44D11">
        <w:t xml:space="preserve"> An established community that meets all the following criteria:  </w:t>
      </w:r>
    </w:p>
    <w:p w14:paraId="2F1CD465" w14:textId="3EDC5E6B" w:rsidR="00D44D11" w:rsidRPr="00D44D11" w:rsidRDefault="00D44D11" w:rsidP="00D44D11">
      <w:r w:rsidRPr="00D44D11">
        <w:t>​​</w:t>
      </w:r>
      <w:r>
        <w:tab/>
      </w:r>
      <w:r>
        <w:tab/>
      </w:r>
      <w:sdt>
        <w:sdtPr>
          <w:id w:val="-110441566"/>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2.1:</w:t>
      </w:r>
      <w:r w:rsidRPr="00D44D11">
        <w:t xml:space="preserve"> The area consists of previously </w:t>
      </w:r>
      <w:proofErr w:type="gramStart"/>
      <w:r w:rsidRPr="00D44D11">
        <w:t>consisted</w:t>
      </w:r>
      <w:proofErr w:type="gramEnd"/>
      <w:r w:rsidRPr="00D44D11">
        <w:t xml:space="preserve"> of qualified urban uses </w:t>
      </w:r>
    </w:p>
    <w:p w14:paraId="629875C2" w14:textId="77777777" w:rsidR="00CB7487" w:rsidRDefault="00D44D11" w:rsidP="00D44D11">
      <w:r w:rsidRPr="00D44D11">
        <w:t>​​</w:t>
      </w:r>
      <w:r>
        <w:tab/>
      </w:r>
      <w:r>
        <w:tab/>
      </w:r>
      <w:sdt>
        <w:sdtPr>
          <w:id w:val="-370603266"/>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2.2:</w:t>
      </w:r>
      <w:r w:rsidRPr="00D44D11">
        <w:t xml:space="preserve"> The area is predominantly surrounded (approximately 75 percent of the</w:t>
      </w:r>
    </w:p>
    <w:p w14:paraId="000CE9FB" w14:textId="69D8251A" w:rsidR="00D44D11" w:rsidRPr="00D44D11" w:rsidRDefault="00D44D11" w:rsidP="00CB7487">
      <w:pPr>
        <w:ind w:left="2160"/>
      </w:pPr>
      <w:r w:rsidRPr="00D44D11">
        <w:t>perimeter) by parcels that are developed or previously developed with qualified urban uses. In counting this, perimeters bordering navigable bodies of water and improved parks shall not be included, </w:t>
      </w:r>
    </w:p>
    <w:p w14:paraId="0A78FA02" w14:textId="3A16A010" w:rsidR="00D44D11" w:rsidRDefault="00D44D11" w:rsidP="00D44D11">
      <w:pPr>
        <w:ind w:left="1440"/>
      </w:pPr>
      <w:r w:rsidRPr="00D44D11">
        <w:t>​​</w:t>
      </w:r>
      <w:sdt>
        <w:sdtPr>
          <w:id w:val="-690448291"/>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w:t>
      </w:r>
      <w:r w:rsidRPr="00CB7487">
        <w:rPr>
          <w:b/>
          <w:bCs/>
        </w:rPr>
        <w:t>2.3:</w:t>
      </w:r>
      <w:r w:rsidRPr="00D44D11">
        <w:t xml:space="preserve"> No parcel within or adjoining the area is classified as agricultural or natural and working lands. </w:t>
      </w:r>
    </w:p>
    <w:p w14:paraId="18CB74DC" w14:textId="47C3AE11" w:rsidR="00D44D11" w:rsidRDefault="00D44D11" w:rsidP="00D44D11">
      <w:r w:rsidRPr="00D44D11">
        <w:t>Is the totality of your project located in an infill area, as defined above?  </w:t>
      </w:r>
    </w:p>
    <w:p w14:paraId="64D830C0" w14:textId="0BAED580" w:rsidR="00D44D11" w:rsidRPr="00D44D11" w:rsidRDefault="00D44D11" w:rsidP="00D44D11">
      <w:r w:rsidRPr="00D44D11">
        <w:t>​​</w:t>
      </w:r>
      <w:sdt>
        <w:sdtPr>
          <w:id w:val="-648520027"/>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Yes  </w:t>
      </w:r>
    </w:p>
    <w:p w14:paraId="54D32039" w14:textId="324DABA2" w:rsidR="00D44D11" w:rsidRPr="00D44D11" w:rsidRDefault="00D44D11" w:rsidP="00D44D11">
      <w:r w:rsidRPr="00D44D11">
        <w:t>​​</w:t>
      </w:r>
      <w:sdt>
        <w:sdtPr>
          <w:id w:val="-101707740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No </w:t>
      </w:r>
    </w:p>
    <w:p w14:paraId="75A32E0F" w14:textId="049129C6" w:rsidR="00D44D11" w:rsidRPr="00D44D11" w:rsidRDefault="00D44D11" w:rsidP="00D44D11">
      <w:r w:rsidRPr="00D44D11">
        <w:t xml:space="preserve">If your project area meets the definition of infill, please follow the instructions provided at </w:t>
      </w:r>
      <w:hyperlink r:id="rId32" w:history="1">
        <w:r w:rsidR="00CB7487" w:rsidRPr="00886775">
          <w:rPr>
            <w:rStyle w:val="Hyperlink"/>
          </w:rPr>
          <w:t>https://scag.ca.gov/programs-accelerate-transformative-housing-path</w:t>
        </w:r>
      </w:hyperlink>
      <w:r w:rsidRPr="00D44D11">
        <w:rPr>
          <w:u w:val="single"/>
        </w:rPr>
        <w:t xml:space="preserve"> </w:t>
      </w:r>
      <w:r w:rsidRPr="00D44D11">
        <w:t>to create and save an area map of your project area that visually identifies how all activities meet the definition of infill. This map must accompany your submitted application. </w:t>
      </w:r>
    </w:p>
    <w:p w14:paraId="102AEB17" w14:textId="77777777" w:rsidR="00D44D11" w:rsidRPr="00D44D11" w:rsidRDefault="00D44D11" w:rsidP="00D44D11">
      <w:r w:rsidRPr="00D44D11">
        <w:t xml:space="preserve">If your project area does </w:t>
      </w:r>
      <w:r w:rsidRPr="00D44D11">
        <w:rPr>
          <w:u w:val="single"/>
        </w:rPr>
        <w:t>not</w:t>
      </w:r>
      <w:r w:rsidRPr="00D44D11">
        <w:t xml:space="preserve"> meet the definition of infill, do not proceed. Your project is not eligible.  </w:t>
      </w:r>
    </w:p>
    <w:p w14:paraId="59898BB9" w14:textId="77777777" w:rsidR="00D44D11" w:rsidRPr="00D44D11" w:rsidRDefault="00D44D11" w:rsidP="00D44D11">
      <w:pPr>
        <w:pStyle w:val="Heading2"/>
      </w:pPr>
      <w:bookmarkStart w:id="30" w:name="_Toc213670154"/>
      <w:r w:rsidRPr="00D44D11">
        <w:t>Section 3: Contact Information and Project Description</w:t>
      </w:r>
      <w:bookmarkEnd w:id="30"/>
      <w:r w:rsidRPr="00D44D11">
        <w:t> </w:t>
      </w:r>
    </w:p>
    <w:p w14:paraId="0CC22528" w14:textId="77777777" w:rsidR="00D44D11" w:rsidRPr="00D44D11" w:rsidRDefault="00D44D11" w:rsidP="00D44D11">
      <w:pPr>
        <w:pStyle w:val="Heading3"/>
      </w:pPr>
      <w:r w:rsidRPr="00D44D11">
        <w:t>Section 3.1: Applicant Information </w:t>
      </w:r>
    </w:p>
    <w:p w14:paraId="0F18270E" w14:textId="0FD06837" w:rsidR="00D44D11" w:rsidRPr="00D44D11" w:rsidRDefault="00D44D11" w:rsidP="00D44D11">
      <w:r w:rsidRPr="00CB7487">
        <w:rPr>
          <w:b/>
          <w:bCs/>
        </w:rPr>
        <w:t>Agency or Organization Name:</w:t>
      </w:r>
      <w:r w:rsidRPr="00D44D11">
        <w:t xml:space="preserve"> ​</w:t>
      </w:r>
      <w:sdt>
        <w:sdtPr>
          <w:id w:val="1950746275"/>
          <w:placeholder>
            <w:docPart w:val="DefaultPlaceholder_-1854013440"/>
          </w:placeholder>
        </w:sdtPr>
        <w:sdtEndPr>
          <w:rPr>
            <w:color w:val="3B3838" w:themeColor="background2" w:themeShade="40"/>
          </w:rPr>
        </w:sdtEndPr>
        <w:sdtContent>
          <w:r w:rsidRPr="00A3429E">
            <w:rPr>
              <w:color w:val="3B3838" w:themeColor="background2" w:themeShade="40"/>
            </w:rPr>
            <w:t>Click here to enter text.​ </w:t>
          </w:r>
        </w:sdtContent>
      </w:sdt>
    </w:p>
    <w:p w14:paraId="2C9F0E6B" w14:textId="738851E9" w:rsidR="00D44D11" w:rsidRPr="00D44D11" w:rsidRDefault="00D44D11" w:rsidP="00D44D11">
      <w:r w:rsidRPr="00CB7487">
        <w:rPr>
          <w:b/>
          <w:bCs/>
        </w:rPr>
        <w:t>Jurisdiction (if applicable):</w:t>
      </w:r>
      <w:r w:rsidRPr="00D44D11">
        <w:t xml:space="preserve"> ​</w:t>
      </w:r>
      <w:sdt>
        <w:sdtPr>
          <w:id w:val="-529879044"/>
          <w:placeholder>
            <w:docPart w:val="DefaultPlaceholder_-1854013440"/>
          </w:placeholder>
        </w:sdtPr>
        <w:sdtContent>
          <w:r w:rsidRPr="00A3429E">
            <w:rPr>
              <w:color w:val="3B3838" w:themeColor="background2" w:themeShade="40"/>
            </w:rPr>
            <w:t>Click here to enter text.​ </w:t>
          </w:r>
        </w:sdtContent>
      </w:sdt>
    </w:p>
    <w:p w14:paraId="6CF8D98A" w14:textId="35D2ADCD" w:rsidR="00D44D11" w:rsidRPr="00D44D11" w:rsidRDefault="00D44D11" w:rsidP="00D44D11">
      <w:r w:rsidRPr="00CB7487">
        <w:rPr>
          <w:b/>
          <w:bCs/>
        </w:rPr>
        <w:t>Description of Agency/Organization or Mission Statement:</w:t>
      </w:r>
      <w:r w:rsidRPr="00D44D11">
        <w:t xml:space="preserve"> ​</w:t>
      </w:r>
      <w:sdt>
        <w:sdtPr>
          <w:id w:val="-839773335"/>
          <w:placeholder>
            <w:docPart w:val="DefaultPlaceholder_-1854013440"/>
          </w:placeholder>
        </w:sdtPr>
        <w:sdtContent>
          <w:r w:rsidRPr="00A3429E">
            <w:rPr>
              <w:color w:val="3B3838" w:themeColor="background2" w:themeShade="40"/>
            </w:rPr>
            <w:t>Click here to enter text.​ </w:t>
          </w:r>
        </w:sdtContent>
      </w:sdt>
    </w:p>
    <w:p w14:paraId="21BE6597" w14:textId="7C8F75CC" w:rsidR="00D44D11" w:rsidRPr="00D44D11" w:rsidRDefault="00D44D11" w:rsidP="00D44D11">
      <w:r w:rsidRPr="00CB7487">
        <w:rPr>
          <w:b/>
          <w:bCs/>
        </w:rPr>
        <w:t>Address:</w:t>
      </w:r>
      <w:r w:rsidRPr="00D44D11">
        <w:t xml:space="preserve"> ​</w:t>
      </w:r>
      <w:sdt>
        <w:sdtPr>
          <w:id w:val="-1481832421"/>
          <w:placeholder>
            <w:docPart w:val="DefaultPlaceholder_-1854013440"/>
          </w:placeholder>
        </w:sdtPr>
        <w:sdtContent>
          <w:r w:rsidRPr="00A3429E">
            <w:rPr>
              <w:color w:val="3B3838" w:themeColor="background2" w:themeShade="40"/>
            </w:rPr>
            <w:t>Click</w:t>
          </w:r>
          <w:r w:rsidR="002D4F46" w:rsidRPr="00A3429E">
            <w:rPr>
              <w:color w:val="3B3838" w:themeColor="background2" w:themeShade="40"/>
            </w:rPr>
            <w:t xml:space="preserve"> </w:t>
          </w:r>
          <w:r w:rsidRPr="00A3429E">
            <w:rPr>
              <w:color w:val="3B3838" w:themeColor="background2" w:themeShade="40"/>
            </w:rPr>
            <w:t>here to enter text.​ </w:t>
          </w:r>
        </w:sdtContent>
      </w:sdt>
    </w:p>
    <w:p w14:paraId="204C1F69" w14:textId="43EBEB30" w:rsidR="00D44D11" w:rsidRPr="00D44D11" w:rsidRDefault="00D44D11" w:rsidP="00D44D11">
      <w:r w:rsidRPr="00CB7487">
        <w:rPr>
          <w:b/>
          <w:bCs/>
        </w:rPr>
        <w:t>Application Contact:</w:t>
      </w:r>
      <w:r w:rsidRPr="00D44D11">
        <w:t xml:space="preserve"> ​</w:t>
      </w:r>
      <w:sdt>
        <w:sdtPr>
          <w:id w:val="-1435282169"/>
          <w:placeholder>
            <w:docPart w:val="DefaultPlaceholder_-1854013440"/>
          </w:placeholder>
        </w:sdtPr>
        <w:sdtContent>
          <w:r w:rsidRPr="00A3429E">
            <w:rPr>
              <w:color w:val="3B3838" w:themeColor="background2" w:themeShade="40"/>
            </w:rPr>
            <w:t>Click here to enter text</w:t>
          </w:r>
        </w:sdtContent>
      </w:sdt>
      <w:r w:rsidRPr="00D44D11">
        <w:t xml:space="preserve">.​   </w:t>
      </w:r>
      <w:r w:rsidRPr="00CB7487">
        <w:rPr>
          <w:b/>
          <w:bCs/>
        </w:rPr>
        <w:t>Title:</w:t>
      </w:r>
      <w:r w:rsidRPr="00D44D11">
        <w:t xml:space="preserve"> </w:t>
      </w:r>
      <w:r w:rsidRPr="00A3429E">
        <w:rPr>
          <w:color w:val="3B3838" w:themeColor="background2" w:themeShade="40"/>
        </w:rPr>
        <w:t>​</w:t>
      </w:r>
      <w:sdt>
        <w:sdtPr>
          <w:rPr>
            <w:color w:val="3B3838" w:themeColor="background2" w:themeShade="40"/>
          </w:rPr>
          <w:id w:val="-867068819"/>
          <w:placeholder>
            <w:docPart w:val="DefaultPlaceholder_-1854013440"/>
          </w:placeholder>
        </w:sdtPr>
        <w:sdtContent>
          <w:r w:rsidRPr="00A3429E">
            <w:rPr>
              <w:color w:val="3B3838" w:themeColor="background2" w:themeShade="40"/>
            </w:rPr>
            <w:t>Click here to enter text.​ </w:t>
          </w:r>
        </w:sdtContent>
      </w:sdt>
    </w:p>
    <w:p w14:paraId="235DB28C" w14:textId="775F7981" w:rsidR="00D44D11" w:rsidRPr="00D44D11" w:rsidRDefault="00D44D11" w:rsidP="00D44D11">
      <w:r w:rsidRPr="00CB7487">
        <w:rPr>
          <w:b/>
          <w:bCs/>
        </w:rPr>
        <w:t>Email:</w:t>
      </w:r>
      <w:r w:rsidRPr="00D44D11">
        <w:t xml:space="preserve"> ​</w:t>
      </w:r>
      <w:sdt>
        <w:sdtPr>
          <w:id w:val="-1646738821"/>
          <w:placeholder>
            <w:docPart w:val="DefaultPlaceholder_-1854013440"/>
          </w:placeholder>
        </w:sdtPr>
        <w:sdtContent>
          <w:r w:rsidRPr="00A3429E">
            <w:rPr>
              <w:color w:val="3B3838" w:themeColor="background2" w:themeShade="40"/>
            </w:rPr>
            <w:t>Click here to enter text.​           </w:t>
          </w:r>
        </w:sdtContent>
      </w:sdt>
      <w:r w:rsidRPr="00D44D11">
        <w:t xml:space="preserve"> </w:t>
      </w:r>
      <w:r w:rsidRPr="00CB7487">
        <w:rPr>
          <w:b/>
          <w:bCs/>
        </w:rPr>
        <w:t>Phone:</w:t>
      </w:r>
      <w:r w:rsidRPr="00D44D11">
        <w:t xml:space="preserve"> ​</w:t>
      </w:r>
      <w:sdt>
        <w:sdtPr>
          <w:id w:val="537794236"/>
          <w:placeholder>
            <w:docPart w:val="DefaultPlaceholder_-1854013440"/>
          </w:placeholder>
        </w:sdtPr>
        <w:sdtContent>
          <w:r w:rsidRPr="00A3429E">
            <w:rPr>
              <w:color w:val="3B3838" w:themeColor="background2" w:themeShade="40"/>
            </w:rPr>
            <w:t>Click here to enter text.​ </w:t>
          </w:r>
        </w:sdtContent>
      </w:sdt>
    </w:p>
    <w:p w14:paraId="5C976F90" w14:textId="3726580C" w:rsidR="00D44D11" w:rsidRPr="00D44D11" w:rsidRDefault="00D44D11" w:rsidP="00D44D11">
      <w:r w:rsidRPr="00CB7487">
        <w:rPr>
          <w:b/>
          <w:bCs/>
        </w:rPr>
        <w:t>Number of Applications Submitted:</w:t>
      </w:r>
      <w:r w:rsidRPr="00D44D11">
        <w:t xml:space="preserve"> ​</w:t>
      </w:r>
      <w:sdt>
        <w:sdtPr>
          <w:id w:val="-413171401"/>
          <w:placeholder>
            <w:docPart w:val="DefaultPlaceholder_-1854013440"/>
          </w:placeholder>
        </w:sdtPr>
        <w:sdtContent>
          <w:r w:rsidRPr="00A3429E">
            <w:rPr>
              <w:color w:val="3B3838" w:themeColor="background2" w:themeShade="40"/>
            </w:rPr>
            <w:t>Click here to enter text.​ </w:t>
          </w:r>
        </w:sdtContent>
      </w:sdt>
    </w:p>
    <w:p w14:paraId="389FC4D3" w14:textId="77777777" w:rsidR="00D44D11" w:rsidRPr="00D44D11" w:rsidRDefault="00D44D11" w:rsidP="00D44D11">
      <w:r w:rsidRPr="00D44D11">
        <w:t>If your agency is submitting multiple applications, please prioritize them below by Project Title: </w:t>
      </w:r>
    </w:p>
    <w:p w14:paraId="644EA080" w14:textId="3A6CF671" w:rsidR="00D44D11" w:rsidRPr="00D44D11" w:rsidRDefault="00D44D11" w:rsidP="00D44D11">
      <w:r w:rsidRPr="5A7A9437">
        <w:rPr>
          <w:b/>
        </w:rPr>
        <w:t>Priority #1:</w:t>
      </w:r>
      <w:r w:rsidRPr="00D44D11">
        <w:t xml:space="preserve"> ​</w:t>
      </w:r>
      <w:sdt>
        <w:sdtPr>
          <w:id w:val="8648106"/>
          <w:placeholder>
            <w:docPart w:val="DefaultPlaceholder_-1854013440"/>
          </w:placeholder>
        </w:sdtPr>
        <w:sdtContent>
          <w:r w:rsidRPr="00A3429E">
            <w:rPr>
              <w:color w:val="3B3838" w:themeColor="background2" w:themeShade="40"/>
            </w:rPr>
            <w:t>Click here to enter text.​ </w:t>
          </w:r>
        </w:sdtContent>
      </w:sdt>
    </w:p>
    <w:p w14:paraId="37704423" w14:textId="4F402C6E" w:rsidR="00D44D11" w:rsidRPr="00D44D11" w:rsidRDefault="00D44D11" w:rsidP="007C5F93">
      <w:pPr>
        <w:tabs>
          <w:tab w:val="center" w:pos="4680"/>
        </w:tabs>
      </w:pPr>
      <w:r w:rsidRPr="5A7A9437">
        <w:rPr>
          <w:b/>
        </w:rPr>
        <w:t>Priority #2:</w:t>
      </w:r>
      <w:r w:rsidRPr="00D44D11">
        <w:t xml:space="preserve"> ​</w:t>
      </w:r>
      <w:sdt>
        <w:sdtPr>
          <w:id w:val="-31733725"/>
          <w:placeholder>
            <w:docPart w:val="DefaultPlaceholder_-1854013440"/>
          </w:placeholder>
        </w:sdtPr>
        <w:sdtContent>
          <w:r w:rsidRPr="00A3429E">
            <w:rPr>
              <w:color w:val="3B3838" w:themeColor="background2" w:themeShade="40"/>
            </w:rPr>
            <w:t>Click here to enter text</w:t>
          </w:r>
          <w:r w:rsidRPr="00D44D11">
            <w:t>.​ </w:t>
          </w:r>
        </w:sdtContent>
      </w:sdt>
      <w:r w:rsidR="007C5F93">
        <w:tab/>
      </w:r>
    </w:p>
    <w:p w14:paraId="68F2D34C" w14:textId="5CF4BCCD" w:rsidR="00D44D11" w:rsidRPr="00D44D11" w:rsidRDefault="00D44D11" w:rsidP="00D44D11">
      <w:r w:rsidRPr="5A7A9437">
        <w:rPr>
          <w:b/>
        </w:rPr>
        <w:t>Priority #3:</w:t>
      </w:r>
      <w:r w:rsidRPr="00D44D11">
        <w:t xml:space="preserve"> ​</w:t>
      </w:r>
      <w:sdt>
        <w:sdtPr>
          <w:id w:val="-257598444"/>
          <w:placeholder>
            <w:docPart w:val="DefaultPlaceholder_-1854013440"/>
          </w:placeholder>
        </w:sdtPr>
        <w:sdtContent>
          <w:r w:rsidRPr="00A3429E">
            <w:rPr>
              <w:color w:val="3B3838" w:themeColor="background2" w:themeShade="40"/>
            </w:rPr>
            <w:t>Click here to enter text.​ </w:t>
          </w:r>
        </w:sdtContent>
      </w:sdt>
    </w:p>
    <w:p w14:paraId="46A0E99E" w14:textId="77777777" w:rsidR="00D44D11" w:rsidRPr="00D44D11" w:rsidRDefault="00D44D11" w:rsidP="005B3592">
      <w:pPr>
        <w:pStyle w:val="Heading3"/>
      </w:pPr>
      <w:r w:rsidRPr="00D44D11">
        <w:lastRenderedPageBreak/>
        <w:t>Section 3.2: Title and Service Area </w:t>
      </w:r>
    </w:p>
    <w:p w14:paraId="262F3887" w14:textId="6A19D801" w:rsidR="00D44D11" w:rsidRPr="00D44D11" w:rsidRDefault="00D44D11" w:rsidP="00D44D11">
      <w:proofErr w:type="gramStart"/>
      <w:r w:rsidRPr="33F76641">
        <w:rPr>
          <w:b/>
        </w:rPr>
        <w:t>Funding</w:t>
      </w:r>
      <w:proofErr w:type="gramEnd"/>
      <w:r w:rsidRPr="33F76641">
        <w:rPr>
          <w:b/>
        </w:rPr>
        <w:t xml:space="preserve"> Proposal </w:t>
      </w:r>
      <w:proofErr w:type="gramStart"/>
      <w:r w:rsidRPr="33F76641">
        <w:rPr>
          <w:b/>
        </w:rPr>
        <w:t>Title:*</w:t>
      </w:r>
      <w:proofErr w:type="gramEnd"/>
      <w:r w:rsidRPr="00D44D11">
        <w:t xml:space="preserve"> ​</w:t>
      </w:r>
      <w:sdt>
        <w:sdtPr>
          <w:id w:val="-654679701"/>
          <w:placeholder>
            <w:docPart w:val="DefaultPlaceholder_-1854013440"/>
          </w:placeholder>
        </w:sdtPr>
        <w:sdtContent>
          <w:r w:rsidRPr="00A3429E">
            <w:rPr>
              <w:color w:val="3B3838" w:themeColor="background2" w:themeShade="40"/>
            </w:rPr>
            <w:t>Click here to enter text.​ </w:t>
          </w:r>
        </w:sdtContent>
      </w:sdt>
    </w:p>
    <w:p w14:paraId="7C985C9F" w14:textId="5E589339" w:rsidR="00D44D11" w:rsidRPr="00D44D11" w:rsidRDefault="00D44D11" w:rsidP="00D44D11">
      <w:r w:rsidRPr="77F828DD">
        <w:rPr>
          <w:b/>
        </w:rPr>
        <w:t xml:space="preserve">Geographical Focus </w:t>
      </w:r>
      <w:proofErr w:type="gramStart"/>
      <w:r w:rsidRPr="77F828DD">
        <w:rPr>
          <w:b/>
        </w:rPr>
        <w:t>Area:*</w:t>
      </w:r>
      <w:proofErr w:type="gramEnd"/>
      <w:r w:rsidRPr="77F828DD">
        <w:rPr>
          <w:b/>
        </w:rPr>
        <w:t>*</w:t>
      </w:r>
      <w:r w:rsidRPr="00D44D11">
        <w:t xml:space="preserve"> ​</w:t>
      </w:r>
      <w:sdt>
        <w:sdtPr>
          <w:id w:val="-175031759"/>
          <w:placeholder>
            <w:docPart w:val="DefaultPlaceholder_-1854013440"/>
          </w:placeholder>
        </w:sdtPr>
        <w:sdtContent>
          <w:r w:rsidRPr="00A3429E">
            <w:rPr>
              <w:color w:val="3B3838" w:themeColor="background2" w:themeShade="40"/>
            </w:rPr>
            <w:t>Click here to enter text.​ </w:t>
          </w:r>
        </w:sdtContent>
      </w:sdt>
    </w:p>
    <w:p w14:paraId="5ED3221E" w14:textId="5DAC3A2D" w:rsidR="00D44D11" w:rsidRPr="00D44D11" w:rsidRDefault="00D44D11" w:rsidP="00D44D11">
      <w:r w:rsidRPr="00D44D11">
        <w:t>*The NOFA funds at the programmatic level, please provide the title for the trust fund, loan product, or financing tool you wish to develop or increase. ** the geographic focus area is the absolute extent of the program’s envisioned reach; however, all eligible funding sites must meet the infill definition. </w:t>
      </w:r>
    </w:p>
    <w:p w14:paraId="39C6DBE5" w14:textId="68F70555" w:rsidR="00D44D11" w:rsidRPr="00D44D11" w:rsidRDefault="00D44D11" w:rsidP="00D44D11">
      <w:r w:rsidRPr="054BFAC4">
        <w:rPr>
          <w:b/>
        </w:rPr>
        <w:t xml:space="preserve">Subregion or COG: </w:t>
      </w:r>
      <w:r w:rsidRPr="00D44D11">
        <w:t>​</w:t>
      </w:r>
      <w:sdt>
        <w:sdtPr>
          <w:id w:val="-403686193"/>
          <w:placeholder>
            <w:docPart w:val="DefaultPlaceholder_-1854013440"/>
          </w:placeholder>
        </w:sdtPr>
        <w:sdtContent>
          <w:r w:rsidRPr="00A3429E">
            <w:rPr>
              <w:color w:val="3B3838" w:themeColor="background2" w:themeShade="40"/>
            </w:rPr>
            <w:t>Click here to enter text.​        </w:t>
          </w:r>
        </w:sdtContent>
      </w:sdt>
      <w:r w:rsidRPr="00D44D11">
        <w:t xml:space="preserve"> </w:t>
      </w:r>
      <w:r w:rsidRPr="00A27BD2">
        <w:rPr>
          <w:b/>
          <w:bCs/>
        </w:rPr>
        <w:t>County:</w:t>
      </w:r>
      <w:r w:rsidRPr="00D44D11">
        <w:t xml:space="preserve"> ​</w:t>
      </w:r>
      <w:sdt>
        <w:sdtPr>
          <w:id w:val="1824230142"/>
          <w:placeholder>
            <w:docPart w:val="DefaultPlaceholder_-1854013440"/>
          </w:placeholder>
        </w:sdtPr>
        <w:sdtContent>
          <w:r w:rsidRPr="00A3429E">
            <w:rPr>
              <w:color w:val="3B3838" w:themeColor="background2" w:themeShade="40"/>
            </w:rPr>
            <w:t>Click here to enter text.​ </w:t>
          </w:r>
        </w:sdtContent>
      </w:sdt>
    </w:p>
    <w:p w14:paraId="1CEEBDA1" w14:textId="48A99225" w:rsidR="00D44D11" w:rsidRPr="00D44D11" w:rsidRDefault="00D44D11" w:rsidP="00D44D11">
      <w:r w:rsidRPr="1E8C445B">
        <w:rPr>
          <w:b/>
        </w:rPr>
        <w:t xml:space="preserve">Estimated Project Costs: </w:t>
      </w:r>
      <w:r w:rsidRPr="00D44D11">
        <w:t>​</w:t>
      </w:r>
      <w:sdt>
        <w:sdtPr>
          <w:id w:val="1714162635"/>
          <w:placeholder>
            <w:docPart w:val="DefaultPlaceholder_-1854013440"/>
          </w:placeholder>
        </w:sdtPr>
        <w:sdtContent>
          <w:r w:rsidRPr="00A3429E">
            <w:rPr>
              <w:color w:val="3B3838" w:themeColor="background2" w:themeShade="40"/>
            </w:rPr>
            <w:t>Click here to enter text.​ </w:t>
          </w:r>
        </w:sdtContent>
      </w:sdt>
    </w:p>
    <w:p w14:paraId="0DED9060" w14:textId="46D8F881" w:rsidR="00D44D11" w:rsidRPr="00D44D11" w:rsidRDefault="00D44D11" w:rsidP="00D44D11">
      <w:r w:rsidRPr="48486CFF">
        <w:rPr>
          <w:b/>
        </w:rPr>
        <w:t>Requested Amount</w:t>
      </w:r>
      <w:r w:rsidRPr="00A3429E">
        <w:rPr>
          <w:b/>
          <w:color w:val="3B3838" w:themeColor="background2" w:themeShade="40"/>
        </w:rPr>
        <w:t>:</w:t>
      </w:r>
      <w:r w:rsidRPr="00A3429E">
        <w:rPr>
          <w:color w:val="3B3838" w:themeColor="background2" w:themeShade="40"/>
        </w:rPr>
        <w:t xml:space="preserve"> ​</w:t>
      </w:r>
      <w:sdt>
        <w:sdtPr>
          <w:rPr>
            <w:color w:val="3B3838" w:themeColor="background2" w:themeShade="40"/>
          </w:rPr>
          <w:id w:val="186495861"/>
          <w:placeholder>
            <w:docPart w:val="DefaultPlaceholder_-1854013440"/>
          </w:placeholder>
        </w:sdtPr>
        <w:sdtContent>
          <w:r w:rsidRPr="00A3429E">
            <w:rPr>
              <w:color w:val="3B3838" w:themeColor="background2" w:themeShade="40"/>
            </w:rPr>
            <w:t>Click here to enter text.​ </w:t>
          </w:r>
        </w:sdtContent>
      </w:sdt>
    </w:p>
    <w:p w14:paraId="6DC85FE8" w14:textId="605B5831" w:rsidR="00D44D11" w:rsidRPr="00D44D11" w:rsidRDefault="00D44D11" w:rsidP="00D44D11">
      <w:r w:rsidRPr="7C5E94A7">
        <w:rPr>
          <w:b/>
        </w:rPr>
        <w:t>Local Match/Other Sources (Not Required):</w:t>
      </w:r>
      <w:r w:rsidRPr="00D44D11">
        <w:t xml:space="preserve"> ​</w:t>
      </w:r>
      <w:sdt>
        <w:sdtPr>
          <w:id w:val="-1809009441"/>
          <w:placeholder>
            <w:docPart w:val="DefaultPlaceholder_-1854013440"/>
          </w:placeholder>
        </w:sdtPr>
        <w:sdtContent>
          <w:r w:rsidRPr="00A3429E">
            <w:rPr>
              <w:color w:val="3B3838" w:themeColor="background2" w:themeShade="40"/>
            </w:rPr>
            <w:t>Click here to enter text.​ </w:t>
          </w:r>
        </w:sdtContent>
      </w:sdt>
    </w:p>
    <w:p w14:paraId="3B14277D" w14:textId="77777777" w:rsidR="00D44D11" w:rsidRPr="00D44D11" w:rsidRDefault="00D44D11" w:rsidP="00D44D11">
      <w:pPr>
        <w:pStyle w:val="Heading3"/>
      </w:pPr>
      <w:r w:rsidRPr="00D44D11">
        <w:t>Section 3.3: Project Description </w:t>
      </w:r>
    </w:p>
    <w:p w14:paraId="0F3BC8F2" w14:textId="77777777" w:rsidR="00D44D11" w:rsidRPr="00D44D11" w:rsidRDefault="00D44D11" w:rsidP="00D44D11">
      <w:r w:rsidRPr="00D44D11">
        <w:t>Please include a description of the proposed project and major deliverables. The project description should align with the information you include in the budget, timeline, scope, deliverables spreadsheet attachment.  </w:t>
      </w:r>
    </w:p>
    <w:p w14:paraId="039899ED" w14:textId="77777777" w:rsidR="00D44D11" w:rsidRPr="00D44D11" w:rsidRDefault="00D44D11" w:rsidP="00D44D11">
      <w:r w:rsidRPr="00D44D11">
        <w:t>In your project description, please discuss how your project helps to fulfill the Connect SoCal Housing Supportive Infrastructure Key Connection. The three areas in the PATH Program are intended to fulfill the Housing Supportive Infrastructure Key Connection in the Connect SoCal Plan. This Key Connection aims to reduce the cost of producing housing by increasing the capacity for housing construction, reducing permit timing and process, right-sizing parking strategies, addressing sewer/water and other utility infrastructure needs, establishing tax increment financing, regional housing and land trusts, and other approaches to creating permanent affordable housing and funding sources.  </w:t>
      </w:r>
    </w:p>
    <w:p w14:paraId="1055BA72" w14:textId="77777777" w:rsidR="00D44D11" w:rsidRPr="00D44D11" w:rsidRDefault="00D44D11" w:rsidP="00D44D11">
      <w:r w:rsidRPr="00D44D11">
        <w:t>If your project includes a request for direct grant funding for a housing trust, land trust, catalyst fund, or similar program, please describe the loan product or financing tool and how the funds will be used to increase affordable housing beyond current capacities. Also include the underwriting assumptions, affordability requirements, and the organization that provides long-term monitoring. If the fund, loan, or tool is not yet established, please describe the expected lending parameters and how and when the fund, loan, or tool will be established. Please provide outcomes, which should include projections for the number of units, target populations served, and affordability levels of housing anticipated to be achieved with the funding. Finally, please also discuss leveraging, possible partnerships, and other means of increasing funding for the program, and any means of recycling funds. [500-word limit] </w:t>
      </w:r>
    </w:p>
    <w:p w14:paraId="43DE545F" w14:textId="0310806C" w:rsidR="00D44D11" w:rsidRPr="00D44D11" w:rsidRDefault="00D44D11" w:rsidP="00D44D11">
      <w:r w:rsidRPr="00D44D11">
        <w:t>​​</w:t>
      </w:r>
      <w:sdt>
        <w:sdtPr>
          <w:id w:val="-833675813"/>
          <w:placeholder>
            <w:docPart w:val="DefaultPlaceholder_-1854013440"/>
          </w:placeholder>
        </w:sdtPr>
        <w:sdtContent>
          <w:r w:rsidRPr="00D44D11">
            <w:t>Click</w:t>
          </w:r>
          <w:r w:rsidR="002D4F46">
            <w:t xml:space="preserve"> here</w:t>
          </w:r>
          <w:r w:rsidRPr="00D44D11">
            <w:t xml:space="preserve"> to enter text.​ </w:t>
          </w:r>
        </w:sdtContent>
      </w:sdt>
    </w:p>
    <w:p w14:paraId="435799C0" w14:textId="77777777" w:rsidR="00D44D11" w:rsidRPr="00D44D11" w:rsidRDefault="00D44D11" w:rsidP="00D44D11">
      <w:pPr>
        <w:pStyle w:val="Heading3"/>
      </w:pPr>
      <w:r w:rsidRPr="00D44D11">
        <w:t>Section 3.4: Connect SoCal Priority Growth Areas </w:t>
      </w:r>
    </w:p>
    <w:p w14:paraId="12B24168" w14:textId="77777777" w:rsidR="00D44D11" w:rsidRPr="00D44D11" w:rsidRDefault="00D44D11" w:rsidP="00D44D11">
      <w:r w:rsidRPr="00D44D11">
        <w:t>Priority Growth Areas (PGAs) follow the principles of center-focused placemaking and are locations where many Connect SoCal strategies can be fully realized. Projects do not need to be in PGAs to be eligible for funding. The map will help describe how your project contributes to regional transformative change, which is one of the evaluation criteria in Section 4.5. </w:t>
      </w:r>
    </w:p>
    <w:p w14:paraId="5B83E069" w14:textId="77777777" w:rsidR="00D44D11" w:rsidRPr="00D44D11" w:rsidRDefault="00D44D11" w:rsidP="00D44D11">
      <w:r w:rsidRPr="00D44D11">
        <w:t xml:space="preserve">Please use the SCAG Mapping Tool provided at the following link to create and save a map of your project area that visually identifies how all PGAs and check off which layers that apply below: </w:t>
      </w:r>
      <w:hyperlink r:id="rId33" w:tgtFrame="_blank" w:history="1">
        <w:r w:rsidRPr="00D44D11">
          <w:rPr>
            <w:rStyle w:val="Hyperlink"/>
          </w:rPr>
          <w:t>https://maps.scag.ca.gov/portal/apps/webappviewer/index.html?id=94a15b4f502d44c6941e6c0b7181882</w:t>
        </w:r>
        <w:r w:rsidRPr="00D44D11">
          <w:rPr>
            <w:rStyle w:val="Hyperlink"/>
          </w:rPr>
          <w:lastRenderedPageBreak/>
          <w:t>3</w:t>
        </w:r>
      </w:hyperlink>
      <w:r w:rsidRPr="00D44D11">
        <w:rPr>
          <w:u w:val="single"/>
        </w:rPr>
        <w:t xml:space="preserve">. </w:t>
      </w:r>
      <w:r w:rsidRPr="00D44D11">
        <w:t xml:space="preserve">Instructions for using the SCAG mapping tool are available online at </w:t>
      </w:r>
      <w:hyperlink r:id="rId34" w:tgtFrame="_blank" w:history="1">
        <w:r w:rsidRPr="00D44D11">
          <w:rPr>
            <w:rStyle w:val="Hyperlink"/>
          </w:rPr>
          <w:t>https://scag.ca.gov/programs-accelerate-transformative-housing-path</w:t>
        </w:r>
      </w:hyperlink>
      <w:r w:rsidRPr="00D44D11">
        <w:rPr>
          <w:u w:val="single"/>
        </w:rPr>
        <w:t xml:space="preserve">. </w:t>
      </w:r>
      <w:r w:rsidRPr="00D44D11">
        <w:t>This map must accompany your submitted application. </w:t>
      </w:r>
    </w:p>
    <w:tbl>
      <w:tblPr>
        <w:tblW w:w="93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3"/>
        <w:gridCol w:w="4322"/>
      </w:tblGrid>
      <w:tr w:rsidR="00D44D11" w:rsidRPr="00D44D11" w14:paraId="6AAD760E" w14:textId="77777777" w:rsidTr="00A3429E">
        <w:trPr>
          <w:trHeight w:val="118"/>
        </w:trPr>
        <w:tc>
          <w:tcPr>
            <w:tcW w:w="5013" w:type="dxa"/>
            <w:tcBorders>
              <w:top w:val="nil"/>
              <w:left w:val="nil"/>
              <w:bottom w:val="nil"/>
              <w:right w:val="nil"/>
            </w:tcBorders>
            <w:vAlign w:val="center"/>
            <w:hideMark/>
          </w:tcPr>
          <w:p w14:paraId="6D450DBC" w14:textId="7378DE1E" w:rsidR="00D44D11" w:rsidRPr="00D44D11" w:rsidRDefault="00D44D11" w:rsidP="00D44D11">
            <w:r w:rsidRPr="00D44D11">
              <w:t>​​</w:t>
            </w:r>
            <w:sdt>
              <w:sdtPr>
                <w:id w:val="44905100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Job Centers </w:t>
            </w:r>
          </w:p>
          <w:p w14:paraId="0D2CCD3A" w14:textId="7B6A0531" w:rsidR="00D44D11" w:rsidRPr="00D44D11" w:rsidRDefault="00D44D11" w:rsidP="00D44D11">
            <w:r w:rsidRPr="00D44D11">
              <w:t>​​</w:t>
            </w:r>
            <w:sdt>
              <w:sdtPr>
                <w:id w:val="-629551813"/>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Transit Priority Areas </w:t>
            </w:r>
          </w:p>
          <w:p w14:paraId="7CE919AB" w14:textId="7E9D8475" w:rsidR="00D44D11" w:rsidRPr="00D44D11" w:rsidRDefault="00D44D11" w:rsidP="00D44D11">
            <w:r w:rsidRPr="00D44D11">
              <w:t>​​</w:t>
            </w:r>
            <w:sdt>
              <w:sdtPr>
                <w:id w:val="1333806202"/>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High Quality Transit Areas </w:t>
            </w:r>
          </w:p>
        </w:tc>
        <w:tc>
          <w:tcPr>
            <w:tcW w:w="4322" w:type="dxa"/>
            <w:tcBorders>
              <w:top w:val="nil"/>
              <w:left w:val="nil"/>
              <w:bottom w:val="nil"/>
              <w:right w:val="nil"/>
            </w:tcBorders>
            <w:vAlign w:val="center"/>
            <w:hideMark/>
          </w:tcPr>
          <w:p w14:paraId="158A9F4C" w14:textId="2F47C9A4" w:rsidR="00D44D11" w:rsidRPr="00D44D11" w:rsidRDefault="00D44D11" w:rsidP="00D44D11">
            <w:r w:rsidRPr="00D44D11">
              <w:t>​​</w:t>
            </w:r>
            <w:sdt>
              <w:sdtPr>
                <w:id w:val="-534957525"/>
                <w:placeholder>
                  <w:docPart w:val="DefaultPlaceholder_-1854013440"/>
                </w:placeholder>
              </w:sdtPr>
              <w:sdtContent>
                <w:r w:rsidRPr="00D44D11">
                  <w:rPr>
                    <w:rFonts w:ascii="Segoe UI Symbol" w:hAnsi="Segoe UI Symbol" w:cs="Segoe UI Symbol"/>
                  </w:rPr>
                  <w:t>☐</w:t>
                </w:r>
                <w:r w:rsidRPr="00D44D11">
                  <w:t>​</w:t>
                </w:r>
              </w:sdtContent>
            </w:sdt>
            <w:r w:rsidRPr="00D44D11">
              <w:t xml:space="preserve"> Neighborhood Mobility Areas </w:t>
            </w:r>
          </w:p>
          <w:p w14:paraId="09E9BD03" w14:textId="53B922F9" w:rsidR="00D44D11" w:rsidRDefault="00D44D11" w:rsidP="00D44D11">
            <w:r w:rsidRPr="00D44D11">
              <w:t>​​</w:t>
            </w:r>
            <w:sdt>
              <w:sdtPr>
                <w:id w:val="-1471357465"/>
                <w14:checkbox>
                  <w14:checked w14:val="0"/>
                  <w14:checkedState w14:val="2612" w14:font="MS Gothic"/>
                  <w14:uncheckedState w14:val="2610" w14:font="MS Gothic"/>
                </w14:checkbox>
              </w:sdtPr>
              <w:sdtContent>
                <w:r w:rsidR="00CB7487">
                  <w:rPr>
                    <w:rFonts w:ascii="MS Gothic" w:eastAsia="MS Gothic" w:hAnsi="MS Gothic" w:hint="eastAsia"/>
                  </w:rPr>
                  <w:t>☐</w:t>
                </w:r>
              </w:sdtContent>
            </w:sdt>
            <w:r w:rsidRPr="00D44D11">
              <w:t xml:space="preserve"> Livable Corridors </w:t>
            </w:r>
          </w:p>
          <w:p w14:paraId="020DE8ED" w14:textId="6704C36D" w:rsidR="00D44D11" w:rsidRPr="00D44D11" w:rsidRDefault="00D44D11" w:rsidP="00D44D11"/>
        </w:tc>
      </w:tr>
    </w:tbl>
    <w:p w14:paraId="1B96EC81" w14:textId="2E7041CD" w:rsidR="00D44D11" w:rsidRPr="00D44D11" w:rsidRDefault="00D44D11" w:rsidP="00D44D11">
      <w:r w:rsidRPr="00D44D11">
        <w:t xml:space="preserve">The Sustainable Community Strategy (SCS), which begins in Chapter 3 on Page 49 of the Connect SoCal plan, provides information on each </w:t>
      </w:r>
      <w:r>
        <w:t>PGA</w:t>
      </w:r>
      <w:r w:rsidRPr="00D44D11">
        <w:t xml:space="preserve">: </w:t>
      </w:r>
      <w:hyperlink r:id="rId35">
        <w:r w:rsidRPr="23044094">
          <w:rPr>
            <w:rStyle w:val="Hyperlink"/>
          </w:rPr>
          <w:t>http://scag.ca.gov/sites/main/files/file-attachments/0903fconnectsocal-plan_0.pdf?1606001176</w:t>
        </w:r>
      </w:hyperlink>
      <w:r>
        <w:t>.</w:t>
      </w:r>
      <w:r w:rsidRPr="00D44D11">
        <w:t> </w:t>
      </w:r>
    </w:p>
    <w:p w14:paraId="07FBCD2F" w14:textId="48B07664" w:rsidR="00D44D11" w:rsidRPr="00D44D11" w:rsidRDefault="00D44D11" w:rsidP="00D44D11">
      <w:pPr>
        <w:pStyle w:val="Heading2"/>
      </w:pPr>
      <w:bookmarkStart w:id="31" w:name="_Toc213670155"/>
      <w:r w:rsidRPr="00D44D11">
        <w:t>Section 4: Evaluation Criteria (Scored)</w:t>
      </w:r>
      <w:bookmarkEnd w:id="31"/>
      <w:r w:rsidRPr="00D44D11">
        <w:t> </w:t>
      </w:r>
    </w:p>
    <w:p w14:paraId="61FB4004" w14:textId="77777777" w:rsidR="00D44D11" w:rsidRPr="00D44D11" w:rsidRDefault="00D44D11" w:rsidP="00D44D11">
      <w:r w:rsidRPr="00D44D11">
        <w:t>All applications that meet the minimum requirements in Section 2 will be scored on how the project meets: (1) the REAP 2.0 Program Objectives and SCAG Key Priorities, and (2) provides Transformative and Significant Beneficial impacts in relation to the following criteria. The maximum number of points possible for each criterion is provided in the chart below.  More detail on each of the criteria is provided below as well as in Section 3.2 of the PATH Program Guidelines. </w:t>
      </w:r>
    </w:p>
    <w:p w14:paraId="2FDF0C0E" w14:textId="2DB5C87C" w:rsidR="00D44D11" w:rsidRDefault="0014198C" w:rsidP="00D44D11">
      <w:pPr>
        <w:pStyle w:val="TableFigureTitle"/>
      </w:pPr>
      <w:bookmarkStart w:id="32" w:name="_Toc213670373"/>
      <w:r>
        <w:lastRenderedPageBreak/>
        <w:t xml:space="preserve">Exhibit </w:t>
      </w:r>
      <w:r>
        <w:fldChar w:fldCharType="begin"/>
      </w:r>
      <w:r>
        <w:instrText xml:space="preserve"> SEQ Exhibit \* ARABIC </w:instrText>
      </w:r>
      <w:r>
        <w:fldChar w:fldCharType="separate"/>
      </w:r>
      <w:r>
        <w:rPr>
          <w:noProof/>
        </w:rPr>
        <w:t>2</w:t>
      </w:r>
      <w:r>
        <w:fldChar w:fldCharType="end"/>
      </w:r>
      <w:r w:rsidR="00D44D11">
        <w:tab/>
      </w:r>
      <w:r w:rsidR="002D4F46">
        <w:t>Evaluation Criteria</w:t>
      </w:r>
      <w:bookmarkEnd w:id="32"/>
    </w:p>
    <w:tbl>
      <w:tblPr>
        <w:tblW w:w="8380" w:type="dxa"/>
        <w:tblLook w:val="04A0" w:firstRow="1" w:lastRow="0" w:firstColumn="1" w:lastColumn="0" w:noHBand="0" w:noVBand="1"/>
      </w:tblPr>
      <w:tblGrid>
        <w:gridCol w:w="3820"/>
        <w:gridCol w:w="1520"/>
        <w:gridCol w:w="1520"/>
        <w:gridCol w:w="1520"/>
      </w:tblGrid>
      <w:tr w:rsidR="00D44D11" w:rsidRPr="00E6235D" w14:paraId="2EB4590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033E51" w:fill="033E51"/>
            <w:noWrap/>
            <w:hideMark/>
          </w:tcPr>
          <w:p w14:paraId="1ADE3826" w14:textId="134CA8A3"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Criteria</w:t>
            </w:r>
          </w:p>
        </w:tc>
        <w:tc>
          <w:tcPr>
            <w:tcW w:w="1520" w:type="dxa"/>
            <w:tcBorders>
              <w:top w:val="single" w:sz="4" w:space="0" w:color="033E51"/>
              <w:left w:val="nil"/>
              <w:bottom w:val="single" w:sz="4" w:space="0" w:color="033E51"/>
              <w:right w:val="nil"/>
            </w:tcBorders>
            <w:shd w:val="clear" w:color="033E51" w:fill="033E51"/>
            <w:noWrap/>
            <w:hideMark/>
          </w:tcPr>
          <w:p w14:paraId="5A1CD315" w14:textId="13CA1E62"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Unweighted points possible</w:t>
            </w:r>
          </w:p>
        </w:tc>
        <w:tc>
          <w:tcPr>
            <w:tcW w:w="1520" w:type="dxa"/>
            <w:tcBorders>
              <w:top w:val="single" w:sz="4" w:space="0" w:color="033E51"/>
              <w:left w:val="nil"/>
              <w:bottom w:val="single" w:sz="4" w:space="0" w:color="033E51"/>
              <w:right w:val="nil"/>
            </w:tcBorders>
            <w:shd w:val="clear" w:color="033E51" w:fill="033E51"/>
            <w:noWrap/>
            <w:hideMark/>
          </w:tcPr>
          <w:p w14:paraId="1EDABF32" w14:textId="55A58770"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Weighted factor</w:t>
            </w:r>
          </w:p>
        </w:tc>
        <w:tc>
          <w:tcPr>
            <w:tcW w:w="1520" w:type="dxa"/>
            <w:tcBorders>
              <w:top w:val="single" w:sz="4" w:space="0" w:color="033E51"/>
              <w:left w:val="nil"/>
              <w:bottom w:val="single" w:sz="4" w:space="0" w:color="033E51"/>
              <w:right w:val="single" w:sz="4" w:space="0" w:color="033E51"/>
            </w:tcBorders>
            <w:shd w:val="clear" w:color="033E51" w:fill="033E51"/>
            <w:noWrap/>
            <w:hideMark/>
          </w:tcPr>
          <w:p w14:paraId="48E5B096" w14:textId="72AFCB0E" w:rsidR="00D44D11" w:rsidRPr="00E6235D" w:rsidRDefault="002D4F46">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Percent of total</w:t>
            </w:r>
          </w:p>
        </w:tc>
      </w:tr>
      <w:tr w:rsidR="00D44D11" w:rsidRPr="00E6235D" w14:paraId="1173C5F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57C79EDB" w14:textId="39255A47" w:rsidR="00D44D11" w:rsidRPr="00E6235D" w:rsidRDefault="002D4F46">
            <w:pPr>
              <w:spacing w:after="0"/>
              <w:rPr>
                <w:rFonts w:ascii="Segoe UI" w:eastAsia="Times New Roman" w:hAnsi="Segoe UI" w:cs="Segoe UI"/>
                <w:sz w:val="18"/>
                <w:szCs w:val="18"/>
              </w:rPr>
            </w:pPr>
            <w:r w:rsidRPr="002D4F46">
              <w:rPr>
                <w:rFonts w:ascii="Segoe UI" w:eastAsia="Times New Roman" w:hAnsi="Segoe UI" w:cs="Segoe UI"/>
                <w:color w:val="FFFFFF" w:themeColor="background1"/>
                <w:sz w:val="18"/>
                <w:szCs w:val="18"/>
              </w:rPr>
              <w:t>Lead to transformative significant beneficial impact</w:t>
            </w:r>
          </w:p>
        </w:tc>
        <w:tc>
          <w:tcPr>
            <w:tcW w:w="1520" w:type="dxa"/>
            <w:tcBorders>
              <w:top w:val="single" w:sz="4" w:space="0" w:color="033E51"/>
              <w:left w:val="nil"/>
              <w:bottom w:val="single" w:sz="4" w:space="0" w:color="033E51"/>
              <w:right w:val="nil"/>
            </w:tcBorders>
            <w:shd w:val="clear" w:color="auto" w:fill="3E6079" w:themeFill="text2"/>
            <w:noWrap/>
            <w:hideMark/>
          </w:tcPr>
          <w:p w14:paraId="20261E70" w14:textId="02170D63"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16A7139" w14:textId="496930E8"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1B867CF0" w14:textId="16058C65" w:rsidR="00D44D11" w:rsidRPr="002D4F46" w:rsidRDefault="005F5A7B">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45</w:t>
            </w:r>
            <w:r w:rsidR="002D4F46" w:rsidRPr="002D4F46">
              <w:rPr>
                <w:rFonts w:ascii="Segoe UI" w:eastAsia="Times New Roman" w:hAnsi="Segoe UI" w:cs="Segoe UI"/>
                <w:color w:val="FFFFFF" w:themeColor="background1"/>
                <w:sz w:val="18"/>
                <w:szCs w:val="18"/>
              </w:rPr>
              <w:t>%</w:t>
            </w:r>
          </w:p>
        </w:tc>
      </w:tr>
      <w:tr w:rsidR="00D44D11" w:rsidRPr="00E6235D" w14:paraId="02AA394E"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4C8527E" w14:textId="77777777" w:rsidR="00D44D11" w:rsidRDefault="002D4F46">
            <w:pPr>
              <w:spacing w:after="0"/>
              <w:rPr>
                <w:rFonts w:ascii="Segoe UI" w:eastAsia="Times New Roman" w:hAnsi="Segoe UI" w:cs="Segoe UI"/>
                <w:sz w:val="18"/>
                <w:szCs w:val="18"/>
              </w:rPr>
            </w:pPr>
            <w:r>
              <w:rPr>
                <w:rFonts w:ascii="Segoe UI" w:eastAsia="Times New Roman" w:hAnsi="Segoe UI" w:cs="Segoe UI"/>
                <w:sz w:val="18"/>
                <w:szCs w:val="18"/>
              </w:rPr>
              <w:t>Accelerate infill development that facilitates</w:t>
            </w:r>
          </w:p>
          <w:p w14:paraId="5A2A7F54" w14:textId="659DA23B"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Housing supply</w:t>
            </w:r>
          </w:p>
          <w:p w14:paraId="2A151EC7" w14:textId="6B659AA1"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Choice</w:t>
            </w:r>
          </w:p>
          <w:p w14:paraId="217DCF0D" w14:textId="33EA1397" w:rsidR="002D4F46" w:rsidRPr="002D4F46" w:rsidRDefault="002D4F46" w:rsidP="002D4F46">
            <w:pPr>
              <w:pStyle w:val="ListParagraph"/>
              <w:numPr>
                <w:ilvl w:val="0"/>
                <w:numId w:val="20"/>
              </w:numPr>
              <w:spacing w:after="0"/>
              <w:rPr>
                <w:rFonts w:ascii="Segoe UI" w:eastAsia="Times New Roman" w:hAnsi="Segoe UI" w:cs="Segoe UI"/>
                <w:sz w:val="18"/>
                <w:szCs w:val="18"/>
              </w:rPr>
            </w:pPr>
            <w:r w:rsidRPr="002D4F46">
              <w:rPr>
                <w:rFonts w:ascii="Segoe UI" w:eastAsia="Times New Roman" w:hAnsi="Segoe UI" w:cs="Segoe UI"/>
                <w:sz w:val="18"/>
                <w:szCs w:val="18"/>
              </w:rPr>
              <w:t>Affordability</w:t>
            </w:r>
          </w:p>
        </w:tc>
        <w:tc>
          <w:tcPr>
            <w:tcW w:w="1520" w:type="dxa"/>
            <w:tcBorders>
              <w:top w:val="single" w:sz="4" w:space="0" w:color="033E51"/>
              <w:left w:val="nil"/>
              <w:bottom w:val="single" w:sz="4" w:space="0" w:color="033E51"/>
              <w:right w:val="nil"/>
            </w:tcBorders>
            <w:noWrap/>
            <w:hideMark/>
          </w:tcPr>
          <w:p w14:paraId="727CDC0B" w14:textId="3BA646C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noWrap/>
            <w:hideMark/>
          </w:tcPr>
          <w:p w14:paraId="3B128649" w14:textId="5E10A4A5"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50B674C3" w14:textId="628BBEBD" w:rsidR="00D44D11" w:rsidRPr="00E6235D" w:rsidRDefault="00D44D11">
            <w:pPr>
              <w:spacing w:after="0"/>
              <w:rPr>
                <w:rFonts w:ascii="Segoe UI" w:eastAsia="Times New Roman" w:hAnsi="Segoe UI" w:cs="Segoe UI"/>
                <w:sz w:val="18"/>
                <w:szCs w:val="18"/>
              </w:rPr>
            </w:pPr>
            <w:r w:rsidRPr="00E6235D">
              <w:rPr>
                <w:rFonts w:ascii="Segoe UI" w:eastAsia="Times New Roman" w:hAnsi="Segoe UI" w:cs="Segoe UI"/>
                <w:sz w:val="18"/>
                <w:szCs w:val="18"/>
              </w:rPr>
              <w:t>1</w:t>
            </w:r>
            <w:r w:rsidR="003B1FD6">
              <w:rPr>
                <w:rFonts w:ascii="Segoe UI" w:eastAsia="Times New Roman" w:hAnsi="Segoe UI" w:cs="Segoe UI"/>
                <w:sz w:val="18"/>
                <w:szCs w:val="18"/>
              </w:rPr>
              <w:t>5</w:t>
            </w:r>
            <w:r w:rsidRPr="00E6235D">
              <w:rPr>
                <w:rFonts w:ascii="Segoe UI" w:eastAsia="Times New Roman" w:hAnsi="Segoe UI" w:cs="Segoe UI"/>
                <w:sz w:val="18"/>
                <w:szCs w:val="18"/>
              </w:rPr>
              <w:t>%</w:t>
            </w:r>
          </w:p>
        </w:tc>
      </w:tr>
      <w:tr w:rsidR="00D44D11" w:rsidRPr="00E6235D" w14:paraId="51C87E4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57651E5B" w14:textId="6D60FE84" w:rsidR="002D4F46"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Affirmatively Further Fair Housing</w:t>
            </w:r>
          </w:p>
        </w:tc>
        <w:tc>
          <w:tcPr>
            <w:tcW w:w="1520" w:type="dxa"/>
            <w:tcBorders>
              <w:top w:val="single" w:sz="4" w:space="0" w:color="033E51"/>
              <w:left w:val="nil"/>
              <w:bottom w:val="single" w:sz="4" w:space="0" w:color="033E51"/>
              <w:right w:val="nil"/>
            </w:tcBorders>
            <w:shd w:val="clear" w:color="D9D9D9" w:fill="D9D9D9"/>
            <w:noWrap/>
            <w:hideMark/>
          </w:tcPr>
          <w:p w14:paraId="5D4A6BAA" w14:textId="4C2D0DD3"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0B114B1A" w14:textId="0F658BB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317ADEF7" w14:textId="6DE7C8DE"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D44D11" w:rsidRPr="00E6235D" w14:paraId="3F7C6CD0"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3A032E5" w14:textId="06E3A0D4"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Reduce vehicle miles traveled</w:t>
            </w:r>
          </w:p>
        </w:tc>
        <w:tc>
          <w:tcPr>
            <w:tcW w:w="1520" w:type="dxa"/>
            <w:tcBorders>
              <w:top w:val="single" w:sz="4" w:space="0" w:color="033E51"/>
              <w:left w:val="nil"/>
              <w:bottom w:val="single" w:sz="4" w:space="0" w:color="033E51"/>
              <w:right w:val="nil"/>
            </w:tcBorders>
            <w:noWrap/>
            <w:hideMark/>
          </w:tcPr>
          <w:p w14:paraId="03CD4646" w14:textId="140AD5F5" w:rsidR="00D44D11" w:rsidRPr="00E6235D" w:rsidRDefault="00A27BD2">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0D9F0D" w14:textId="0AC423CD"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1520" w:type="dxa"/>
            <w:tcBorders>
              <w:top w:val="single" w:sz="4" w:space="0" w:color="033E51"/>
              <w:left w:val="nil"/>
              <w:bottom w:val="single" w:sz="4" w:space="0" w:color="033E51"/>
              <w:right w:val="single" w:sz="4" w:space="0" w:color="033E51"/>
            </w:tcBorders>
            <w:noWrap/>
            <w:hideMark/>
          </w:tcPr>
          <w:p w14:paraId="269BBBB2" w14:textId="7011E61B" w:rsidR="00D44D11" w:rsidRPr="00E6235D" w:rsidRDefault="005F5A7B">
            <w:pPr>
              <w:spacing w:after="0"/>
              <w:rPr>
                <w:rFonts w:ascii="Segoe UI" w:eastAsia="Times New Roman" w:hAnsi="Segoe UI" w:cs="Segoe UI"/>
                <w:sz w:val="18"/>
                <w:szCs w:val="18"/>
              </w:rPr>
            </w:pPr>
            <w:r>
              <w:rPr>
                <w:rFonts w:ascii="Segoe UI" w:eastAsia="Times New Roman" w:hAnsi="Segoe UI" w:cs="Segoe UI"/>
                <w:sz w:val="18"/>
                <w:szCs w:val="18"/>
              </w:rPr>
              <w:t>1</w:t>
            </w:r>
            <w:r w:rsidR="003B1FD6">
              <w:rPr>
                <w:rFonts w:ascii="Segoe UI" w:eastAsia="Times New Roman" w:hAnsi="Segoe UI" w:cs="Segoe UI"/>
                <w:sz w:val="18"/>
                <w:szCs w:val="18"/>
              </w:rPr>
              <w:t>5</w:t>
            </w:r>
            <w:r w:rsidR="00A27BD2">
              <w:rPr>
                <w:rFonts w:ascii="Segoe UI" w:eastAsia="Times New Roman" w:hAnsi="Segoe UI" w:cs="Segoe UI"/>
                <w:sz w:val="18"/>
                <w:szCs w:val="18"/>
              </w:rPr>
              <w:t>%</w:t>
            </w:r>
          </w:p>
        </w:tc>
      </w:tr>
      <w:tr w:rsidR="00D44D11" w:rsidRPr="00E6235D" w14:paraId="5A372848"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2367368A" w14:textId="6F83B85B"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Equitable targeted outreach</w:t>
            </w:r>
          </w:p>
        </w:tc>
        <w:tc>
          <w:tcPr>
            <w:tcW w:w="1520" w:type="dxa"/>
            <w:tcBorders>
              <w:top w:val="single" w:sz="4" w:space="0" w:color="033E51"/>
              <w:left w:val="nil"/>
              <w:bottom w:val="single" w:sz="4" w:space="0" w:color="033E51"/>
              <w:right w:val="nil"/>
            </w:tcBorders>
            <w:shd w:val="clear" w:color="auto" w:fill="3E6079" w:themeFill="text2"/>
            <w:noWrap/>
            <w:hideMark/>
          </w:tcPr>
          <w:p w14:paraId="49A410D7" w14:textId="14628AD8"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hideMark/>
          </w:tcPr>
          <w:p w14:paraId="3626F79A" w14:textId="51C4B26A"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0FF58D37" w14:textId="4F1F389E" w:rsidR="00D44D11" w:rsidRPr="002D4F46" w:rsidRDefault="002D4F46">
            <w:pPr>
              <w:spacing w:after="0"/>
              <w:rPr>
                <w:rFonts w:ascii="Segoe UI" w:eastAsia="Times New Roman" w:hAnsi="Segoe UI" w:cs="Segoe UI"/>
                <w:color w:val="FFFFFF" w:themeColor="background1"/>
                <w:sz w:val="18"/>
                <w:szCs w:val="18"/>
              </w:rPr>
            </w:pPr>
            <w:r w:rsidRPr="002D4F46">
              <w:rPr>
                <w:rFonts w:ascii="Segoe UI" w:eastAsia="Times New Roman" w:hAnsi="Segoe UI" w:cs="Segoe UI"/>
                <w:color w:val="FFFFFF" w:themeColor="background1"/>
                <w:sz w:val="18"/>
                <w:szCs w:val="18"/>
              </w:rPr>
              <w:t>10%</w:t>
            </w:r>
          </w:p>
        </w:tc>
      </w:tr>
      <w:tr w:rsidR="00D44D11" w:rsidRPr="00E6235D" w14:paraId="428C9B0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11113FEE" w14:textId="62D7FEA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Engagement with disadvantaged and historically underserved communities</w:t>
            </w:r>
          </w:p>
        </w:tc>
        <w:tc>
          <w:tcPr>
            <w:tcW w:w="1520" w:type="dxa"/>
            <w:tcBorders>
              <w:top w:val="single" w:sz="4" w:space="0" w:color="033E51"/>
              <w:left w:val="nil"/>
              <w:bottom w:val="single" w:sz="4" w:space="0" w:color="033E51"/>
              <w:right w:val="nil"/>
            </w:tcBorders>
            <w:noWrap/>
            <w:hideMark/>
          </w:tcPr>
          <w:p w14:paraId="5DCE44E8" w14:textId="5A1C94F2"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4D366201" w14:textId="7185B36A"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A5AA584" w14:textId="29C7F87C"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2237AEA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27247932" w14:textId="14EC001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Inclusive, diverse, and equitable engagement</w:t>
            </w:r>
          </w:p>
        </w:tc>
        <w:tc>
          <w:tcPr>
            <w:tcW w:w="1520" w:type="dxa"/>
            <w:tcBorders>
              <w:top w:val="single" w:sz="4" w:space="0" w:color="033E51"/>
              <w:left w:val="nil"/>
              <w:bottom w:val="single" w:sz="4" w:space="0" w:color="033E51"/>
              <w:right w:val="nil"/>
            </w:tcBorders>
            <w:shd w:val="clear" w:color="D9D9D9" w:fill="D9D9D9"/>
            <w:noWrap/>
            <w:hideMark/>
          </w:tcPr>
          <w:p w14:paraId="3D4A2D3C" w14:textId="0D7EE9B8"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61B627DE" w14:textId="21671E6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24245E05" w14:textId="77946B16"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353A6FC6"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hideMark/>
          </w:tcPr>
          <w:p w14:paraId="4D33DF0F" w14:textId="3C895C27"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Leverage partnerships, policy match, building capacity ability to complete the project, and cost effectiveness</w:t>
            </w:r>
          </w:p>
        </w:tc>
        <w:tc>
          <w:tcPr>
            <w:tcW w:w="1520" w:type="dxa"/>
            <w:tcBorders>
              <w:top w:val="single" w:sz="4" w:space="0" w:color="033E51"/>
              <w:left w:val="nil"/>
              <w:bottom w:val="single" w:sz="4" w:space="0" w:color="033E51"/>
              <w:right w:val="nil"/>
            </w:tcBorders>
            <w:shd w:val="clear" w:color="auto" w:fill="3E6079" w:themeFill="text2"/>
            <w:noWrap/>
            <w:hideMark/>
          </w:tcPr>
          <w:p w14:paraId="5A012A99" w14:textId="3A226EDB" w:rsidR="00D44D11" w:rsidRPr="002D4F46" w:rsidRDefault="002D4F46">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c>
          <w:tcPr>
            <w:tcW w:w="1520" w:type="dxa"/>
            <w:tcBorders>
              <w:top w:val="single" w:sz="4" w:space="0" w:color="033E51"/>
              <w:left w:val="nil"/>
              <w:bottom w:val="single" w:sz="4" w:space="0" w:color="033E51"/>
              <w:right w:val="nil"/>
            </w:tcBorders>
            <w:shd w:val="clear" w:color="auto" w:fill="3E6079" w:themeFill="text2"/>
            <w:noWrap/>
            <w:hideMark/>
          </w:tcPr>
          <w:p w14:paraId="79CC1BDA" w14:textId="19CB48CE" w:rsidR="00D44D11" w:rsidRPr="002D4F46" w:rsidRDefault="00D44D11">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hideMark/>
          </w:tcPr>
          <w:p w14:paraId="26556618" w14:textId="320249AA" w:rsidR="00D44D11" w:rsidRPr="002D4F46"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25%</w:t>
            </w:r>
          </w:p>
        </w:tc>
      </w:tr>
      <w:tr w:rsidR="00D44D11" w:rsidRPr="00E6235D" w14:paraId="71A5725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D9D9D9" w:fill="D9D9D9"/>
            <w:noWrap/>
            <w:hideMark/>
          </w:tcPr>
          <w:p w14:paraId="1DDEDC98" w14:textId="20414E92"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Existing or prior local policy commitment</w:t>
            </w:r>
          </w:p>
        </w:tc>
        <w:tc>
          <w:tcPr>
            <w:tcW w:w="1520" w:type="dxa"/>
            <w:tcBorders>
              <w:top w:val="single" w:sz="4" w:space="0" w:color="033E51"/>
              <w:left w:val="nil"/>
              <w:bottom w:val="single" w:sz="4" w:space="0" w:color="033E51"/>
              <w:right w:val="nil"/>
            </w:tcBorders>
            <w:shd w:val="clear" w:color="D9D9D9" w:fill="D9D9D9"/>
            <w:noWrap/>
            <w:hideMark/>
          </w:tcPr>
          <w:p w14:paraId="09C168A5" w14:textId="62C9C971"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D9D9D9" w:fill="D9D9D9"/>
            <w:noWrap/>
            <w:hideMark/>
          </w:tcPr>
          <w:p w14:paraId="5BD848F9" w14:textId="01367FE4"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D9D9D9" w:fill="D9D9D9"/>
            <w:noWrap/>
            <w:hideMark/>
          </w:tcPr>
          <w:p w14:paraId="137459CB" w14:textId="0F1B84E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D44D11" w:rsidRPr="00E6235D" w14:paraId="6C369B3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hideMark/>
          </w:tcPr>
          <w:p w14:paraId="7320A39C" w14:textId="3EDCF5C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Partnerships or financial match</w:t>
            </w:r>
          </w:p>
        </w:tc>
        <w:tc>
          <w:tcPr>
            <w:tcW w:w="1520" w:type="dxa"/>
            <w:tcBorders>
              <w:top w:val="single" w:sz="4" w:space="0" w:color="033E51"/>
              <w:left w:val="nil"/>
              <w:bottom w:val="single" w:sz="4" w:space="0" w:color="033E51"/>
              <w:right w:val="nil"/>
            </w:tcBorders>
            <w:noWrap/>
            <w:hideMark/>
          </w:tcPr>
          <w:p w14:paraId="46318B70" w14:textId="659226D0" w:rsidR="00D44D11" w:rsidRPr="00E6235D" w:rsidRDefault="002D4F46">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hideMark/>
          </w:tcPr>
          <w:p w14:paraId="75BF1396" w14:textId="5EEAF2AA"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hideMark/>
          </w:tcPr>
          <w:p w14:paraId="3E5F61C5" w14:textId="76CBB719" w:rsidR="00D44D11" w:rsidRPr="00E6235D"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r w:rsidR="00D44D11" w:rsidRPr="00E6235D">
              <w:rPr>
                <w:rFonts w:ascii="Segoe UI" w:eastAsia="Times New Roman" w:hAnsi="Segoe UI" w:cs="Segoe UI"/>
                <w:sz w:val="18"/>
                <w:szCs w:val="18"/>
              </w:rPr>
              <w:t>%</w:t>
            </w:r>
          </w:p>
        </w:tc>
      </w:tr>
      <w:tr w:rsidR="003735D3" w:rsidRPr="00E6235D" w14:paraId="33E7797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261844B4" w14:textId="7777777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Ability to complete the project and cost effectiveness</w:t>
            </w:r>
          </w:p>
          <w:p w14:paraId="179AC504"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Experience completing similar projects</w:t>
            </w:r>
          </w:p>
          <w:p w14:paraId="5C0F9255" w14:textId="77777777"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Plan for ensuring project is completed on time and budget</w:t>
            </w:r>
          </w:p>
          <w:p w14:paraId="76C9FB6E" w14:textId="03E724E6" w:rsidR="003735D3" w:rsidRPr="003735D3" w:rsidRDefault="003735D3" w:rsidP="003735D3">
            <w:pPr>
              <w:pStyle w:val="ListParagraph"/>
              <w:numPr>
                <w:ilvl w:val="0"/>
                <w:numId w:val="23"/>
              </w:numPr>
              <w:spacing w:after="0"/>
              <w:rPr>
                <w:rFonts w:ascii="Segoe UI" w:eastAsia="Times New Roman" w:hAnsi="Segoe UI" w:cs="Segoe UI"/>
                <w:sz w:val="18"/>
                <w:szCs w:val="18"/>
              </w:rPr>
            </w:pPr>
            <w:r w:rsidRPr="003735D3">
              <w:rPr>
                <w:rFonts w:ascii="Segoe UI" w:eastAsia="Times New Roman" w:hAnsi="Segoe UI" w:cs="Segoe UI"/>
                <w:sz w:val="18"/>
                <w:szCs w:val="18"/>
              </w:rPr>
              <w:t>Approach for ensuring cost effectiveness use of funding</w:t>
            </w:r>
          </w:p>
        </w:tc>
        <w:tc>
          <w:tcPr>
            <w:tcW w:w="1520" w:type="dxa"/>
            <w:tcBorders>
              <w:top w:val="single" w:sz="4" w:space="0" w:color="033E51"/>
              <w:left w:val="nil"/>
              <w:bottom w:val="single" w:sz="4" w:space="0" w:color="033E51"/>
              <w:right w:val="nil"/>
            </w:tcBorders>
            <w:shd w:val="clear" w:color="auto" w:fill="E7E6E6" w:themeFill="background2"/>
            <w:noWrap/>
          </w:tcPr>
          <w:p w14:paraId="3DBFAD56" w14:textId="14DF42D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c>
          <w:tcPr>
            <w:tcW w:w="1520" w:type="dxa"/>
            <w:tcBorders>
              <w:top w:val="single" w:sz="4" w:space="0" w:color="033E51"/>
              <w:left w:val="nil"/>
              <w:bottom w:val="single" w:sz="4" w:space="0" w:color="033E51"/>
              <w:right w:val="nil"/>
            </w:tcBorders>
            <w:shd w:val="clear" w:color="auto" w:fill="E7E6E6" w:themeFill="background2"/>
            <w:noWrap/>
          </w:tcPr>
          <w:p w14:paraId="7D69982D" w14:textId="541395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56FFF1AE" w14:textId="68DFF5F1"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15%</w:t>
            </w:r>
          </w:p>
        </w:tc>
      </w:tr>
      <w:tr w:rsidR="003735D3" w:rsidRPr="00E6235D" w14:paraId="66ED67C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522B176E" w14:textId="16DA6E88"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Prioritize disadvantaged priority populations</w:t>
            </w:r>
          </w:p>
        </w:tc>
        <w:tc>
          <w:tcPr>
            <w:tcW w:w="1520" w:type="dxa"/>
            <w:tcBorders>
              <w:top w:val="single" w:sz="4" w:space="0" w:color="033E51"/>
              <w:left w:val="nil"/>
              <w:bottom w:val="single" w:sz="4" w:space="0" w:color="033E51"/>
              <w:right w:val="nil"/>
            </w:tcBorders>
            <w:shd w:val="clear" w:color="auto" w:fill="3E6079" w:themeFill="text2"/>
            <w:noWrap/>
          </w:tcPr>
          <w:p w14:paraId="5A2EAAF4" w14:textId="62ECF8BF"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B61443B"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D83735B" w14:textId="290E4206"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w:t>
            </w:r>
          </w:p>
        </w:tc>
      </w:tr>
      <w:tr w:rsidR="003735D3" w:rsidRPr="00E6235D" w14:paraId="75CD97DB"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CB3826E" w14:textId="15E876C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Disadvantaged and historically underserved priority populations</w:t>
            </w:r>
          </w:p>
        </w:tc>
        <w:tc>
          <w:tcPr>
            <w:tcW w:w="1520" w:type="dxa"/>
            <w:tcBorders>
              <w:top w:val="single" w:sz="4" w:space="0" w:color="033E51"/>
              <w:left w:val="nil"/>
              <w:bottom w:val="single" w:sz="4" w:space="0" w:color="033E51"/>
              <w:right w:val="nil"/>
            </w:tcBorders>
            <w:shd w:val="clear" w:color="auto" w:fill="E7E6E6" w:themeFill="background2"/>
            <w:noWrap/>
          </w:tcPr>
          <w:p w14:paraId="4D9F8BD4" w14:textId="380FA42F"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7CC423FF" w14:textId="19FB3DFD"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0BA5E1A1" w14:textId="4529A5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1BA1A384"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6B479981" w14:textId="604C04D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Addressing historic and current inequities and priority population benefits</w:t>
            </w:r>
          </w:p>
        </w:tc>
        <w:tc>
          <w:tcPr>
            <w:tcW w:w="1520" w:type="dxa"/>
            <w:tcBorders>
              <w:top w:val="single" w:sz="4" w:space="0" w:color="033E51"/>
              <w:left w:val="nil"/>
              <w:bottom w:val="single" w:sz="4" w:space="0" w:color="033E51"/>
              <w:right w:val="nil"/>
            </w:tcBorders>
            <w:noWrap/>
          </w:tcPr>
          <w:p w14:paraId="34D8C7E6" w14:textId="4B1A6F06"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7B799AE4" w14:textId="5685E2B5"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033822F4" w14:textId="2EE81F08"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09C73E2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230AAD43" w14:textId="1E70065A"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Contributes to regional transformative change</w:t>
            </w:r>
          </w:p>
        </w:tc>
        <w:tc>
          <w:tcPr>
            <w:tcW w:w="1520" w:type="dxa"/>
            <w:tcBorders>
              <w:top w:val="single" w:sz="4" w:space="0" w:color="033E51"/>
              <w:left w:val="nil"/>
              <w:bottom w:val="single" w:sz="4" w:space="0" w:color="033E51"/>
              <w:right w:val="nil"/>
            </w:tcBorders>
            <w:shd w:val="clear" w:color="auto" w:fill="3E6079" w:themeFill="text2"/>
            <w:noWrap/>
          </w:tcPr>
          <w:p w14:paraId="6BA5B78F" w14:textId="6F3B6010"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c>
          <w:tcPr>
            <w:tcW w:w="1520" w:type="dxa"/>
            <w:tcBorders>
              <w:top w:val="single" w:sz="4" w:space="0" w:color="033E51"/>
              <w:left w:val="nil"/>
              <w:bottom w:val="single" w:sz="4" w:space="0" w:color="033E51"/>
              <w:right w:val="nil"/>
            </w:tcBorders>
            <w:shd w:val="clear" w:color="auto" w:fill="3E6079" w:themeFill="text2"/>
            <w:noWrap/>
          </w:tcPr>
          <w:p w14:paraId="4F7FC915"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74520643" w14:textId="12ED5C49"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10%</w:t>
            </w:r>
          </w:p>
        </w:tc>
      </w:tr>
      <w:tr w:rsidR="003735D3" w:rsidRPr="00E6235D" w14:paraId="3502AA69"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E7E6E6" w:themeFill="background2"/>
            <w:noWrap/>
          </w:tcPr>
          <w:p w14:paraId="3BA8949E" w14:textId="1DC10FB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Transformative approaches to scale housing supply</w:t>
            </w:r>
          </w:p>
        </w:tc>
        <w:tc>
          <w:tcPr>
            <w:tcW w:w="1520" w:type="dxa"/>
            <w:tcBorders>
              <w:top w:val="single" w:sz="4" w:space="0" w:color="033E51"/>
              <w:left w:val="nil"/>
              <w:bottom w:val="single" w:sz="4" w:space="0" w:color="033E51"/>
              <w:right w:val="nil"/>
            </w:tcBorders>
            <w:shd w:val="clear" w:color="auto" w:fill="E7E6E6" w:themeFill="background2"/>
            <w:noWrap/>
          </w:tcPr>
          <w:p w14:paraId="4D5A568D" w14:textId="143160A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shd w:val="clear" w:color="auto" w:fill="E7E6E6" w:themeFill="background2"/>
            <w:noWrap/>
          </w:tcPr>
          <w:p w14:paraId="1DB7414E" w14:textId="1A6B4E6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shd w:val="clear" w:color="auto" w:fill="E7E6E6" w:themeFill="background2"/>
            <w:noWrap/>
          </w:tcPr>
          <w:p w14:paraId="1A511E43" w14:textId="67086FC9"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2D501943"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noWrap/>
          </w:tcPr>
          <w:p w14:paraId="42504F38" w14:textId="336DBE7C"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Regional impact and applicability</w:t>
            </w:r>
          </w:p>
        </w:tc>
        <w:tc>
          <w:tcPr>
            <w:tcW w:w="1520" w:type="dxa"/>
            <w:tcBorders>
              <w:top w:val="single" w:sz="4" w:space="0" w:color="033E51"/>
              <w:left w:val="nil"/>
              <w:bottom w:val="single" w:sz="4" w:space="0" w:color="033E51"/>
              <w:right w:val="nil"/>
            </w:tcBorders>
            <w:noWrap/>
          </w:tcPr>
          <w:p w14:paraId="1DFBDF5A" w14:textId="4555DD0E"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1520" w:type="dxa"/>
            <w:tcBorders>
              <w:top w:val="single" w:sz="4" w:space="0" w:color="033E51"/>
              <w:left w:val="nil"/>
              <w:bottom w:val="single" w:sz="4" w:space="0" w:color="033E51"/>
              <w:right w:val="nil"/>
            </w:tcBorders>
            <w:noWrap/>
          </w:tcPr>
          <w:p w14:paraId="62B44886" w14:textId="5AF8EB64"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1520" w:type="dxa"/>
            <w:tcBorders>
              <w:top w:val="single" w:sz="4" w:space="0" w:color="033E51"/>
              <w:left w:val="nil"/>
              <w:bottom w:val="single" w:sz="4" w:space="0" w:color="033E51"/>
              <w:right w:val="single" w:sz="4" w:space="0" w:color="033E51"/>
            </w:tcBorders>
            <w:noWrap/>
          </w:tcPr>
          <w:p w14:paraId="394F2BCD" w14:textId="50DA8727" w:rsidR="003735D3" w:rsidRDefault="003735D3">
            <w:pPr>
              <w:spacing w:after="0"/>
              <w:rPr>
                <w:rFonts w:ascii="Segoe UI" w:eastAsia="Times New Roman" w:hAnsi="Segoe UI" w:cs="Segoe UI"/>
                <w:sz w:val="18"/>
                <w:szCs w:val="18"/>
              </w:rPr>
            </w:pPr>
            <w:r>
              <w:rPr>
                <w:rFonts w:ascii="Segoe UI" w:eastAsia="Times New Roman" w:hAnsi="Segoe UI" w:cs="Segoe UI"/>
                <w:sz w:val="18"/>
                <w:szCs w:val="18"/>
              </w:rPr>
              <w:t>5%</w:t>
            </w:r>
          </w:p>
        </w:tc>
      </w:tr>
      <w:tr w:rsidR="003735D3" w:rsidRPr="00E6235D" w14:paraId="40F6771A" w14:textId="77777777" w:rsidTr="00E10184">
        <w:trPr>
          <w:cantSplit/>
          <w:trHeight w:val="300"/>
          <w:tblHeader/>
        </w:trPr>
        <w:tc>
          <w:tcPr>
            <w:tcW w:w="3820" w:type="dxa"/>
            <w:tcBorders>
              <w:top w:val="single" w:sz="4" w:space="0" w:color="033E51"/>
              <w:left w:val="single" w:sz="4" w:space="0" w:color="033E51"/>
              <w:bottom w:val="single" w:sz="4" w:space="0" w:color="033E51"/>
              <w:right w:val="nil"/>
            </w:tcBorders>
            <w:shd w:val="clear" w:color="auto" w:fill="3E6079" w:themeFill="text2"/>
            <w:noWrap/>
          </w:tcPr>
          <w:p w14:paraId="74E5E53F" w14:textId="2C79FEE3" w:rsidR="003735D3" w:rsidRPr="003735D3" w:rsidRDefault="003735D3">
            <w:pPr>
              <w:spacing w:after="0"/>
              <w:rPr>
                <w:rFonts w:ascii="Segoe UI" w:eastAsia="Times New Roman" w:hAnsi="Segoe UI" w:cs="Segoe UI"/>
                <w:color w:val="FFFFFF" w:themeColor="background1"/>
                <w:sz w:val="18"/>
                <w:szCs w:val="18"/>
              </w:rPr>
            </w:pPr>
            <w:r w:rsidRPr="003735D3">
              <w:rPr>
                <w:rFonts w:ascii="Segoe UI" w:eastAsia="Times New Roman" w:hAnsi="Segoe UI" w:cs="Segoe UI"/>
                <w:color w:val="FFFFFF" w:themeColor="background1"/>
                <w:sz w:val="18"/>
                <w:szCs w:val="18"/>
              </w:rPr>
              <w:t>Total</w:t>
            </w:r>
          </w:p>
        </w:tc>
        <w:tc>
          <w:tcPr>
            <w:tcW w:w="1520" w:type="dxa"/>
            <w:tcBorders>
              <w:top w:val="single" w:sz="4" w:space="0" w:color="033E51"/>
              <w:left w:val="nil"/>
              <w:bottom w:val="single" w:sz="4" w:space="0" w:color="033E51"/>
              <w:right w:val="nil"/>
            </w:tcBorders>
            <w:shd w:val="clear" w:color="auto" w:fill="3E6079" w:themeFill="text2"/>
            <w:noWrap/>
          </w:tcPr>
          <w:p w14:paraId="32988DC9" w14:textId="6C2B4F7C"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80</w:t>
            </w:r>
          </w:p>
        </w:tc>
        <w:tc>
          <w:tcPr>
            <w:tcW w:w="1520" w:type="dxa"/>
            <w:tcBorders>
              <w:top w:val="single" w:sz="4" w:space="0" w:color="033E51"/>
              <w:left w:val="nil"/>
              <w:bottom w:val="single" w:sz="4" w:space="0" w:color="033E51"/>
              <w:right w:val="nil"/>
            </w:tcBorders>
            <w:shd w:val="clear" w:color="auto" w:fill="3E6079" w:themeFill="text2"/>
            <w:noWrap/>
          </w:tcPr>
          <w:p w14:paraId="21842114" w14:textId="77777777" w:rsidR="003735D3" w:rsidRPr="003735D3" w:rsidRDefault="003735D3">
            <w:pPr>
              <w:spacing w:after="0"/>
              <w:rPr>
                <w:rFonts w:ascii="Segoe UI" w:eastAsia="Times New Roman" w:hAnsi="Segoe UI" w:cs="Segoe UI"/>
                <w:color w:val="FFFFFF" w:themeColor="background1"/>
                <w:sz w:val="18"/>
                <w:szCs w:val="18"/>
              </w:rPr>
            </w:pPr>
          </w:p>
        </w:tc>
        <w:tc>
          <w:tcPr>
            <w:tcW w:w="1520" w:type="dxa"/>
            <w:tcBorders>
              <w:top w:val="single" w:sz="4" w:space="0" w:color="033E51"/>
              <w:left w:val="nil"/>
              <w:bottom w:val="single" w:sz="4" w:space="0" w:color="033E51"/>
              <w:right w:val="single" w:sz="4" w:space="0" w:color="033E51"/>
            </w:tcBorders>
            <w:shd w:val="clear" w:color="auto" w:fill="3E6079" w:themeFill="text2"/>
            <w:noWrap/>
          </w:tcPr>
          <w:p w14:paraId="64F5B390" w14:textId="7EE7FBBB" w:rsidR="003735D3" w:rsidRPr="003735D3" w:rsidRDefault="003735D3">
            <w:pPr>
              <w:spacing w:after="0"/>
              <w:rPr>
                <w:rFonts w:ascii="Segoe UI" w:eastAsia="Times New Roman" w:hAnsi="Segoe UI" w:cs="Segoe UI"/>
                <w:color w:val="FFFFFF" w:themeColor="background1"/>
                <w:sz w:val="18"/>
                <w:szCs w:val="18"/>
              </w:rPr>
            </w:pPr>
            <w:r>
              <w:rPr>
                <w:rFonts w:ascii="Segoe UI" w:eastAsia="Times New Roman" w:hAnsi="Segoe UI" w:cs="Segoe UI"/>
                <w:color w:val="FFFFFF" w:themeColor="background1"/>
                <w:sz w:val="18"/>
                <w:szCs w:val="18"/>
              </w:rPr>
              <w:t>100%</w:t>
            </w:r>
          </w:p>
        </w:tc>
      </w:tr>
    </w:tbl>
    <w:p w14:paraId="18D748CC" w14:textId="77777777" w:rsidR="00D44D11" w:rsidRDefault="00D44D11" w:rsidP="00D44D11"/>
    <w:p w14:paraId="28F8560D" w14:textId="676CE8AD" w:rsidR="00D44D11" w:rsidRPr="00D44D11" w:rsidRDefault="3B4190BD" w:rsidP="00D44D11">
      <w:pPr>
        <w:pStyle w:val="Heading3"/>
      </w:pPr>
      <w:r>
        <w:t>Section 4.1. LEAD TO A TRANSFORMATIVE SIGNIFICANT BENEFICIAL IMPACT (25 POINTS</w:t>
      </w:r>
      <w:r w:rsidR="00D44D11">
        <w:t>) </w:t>
      </w:r>
      <w:commentRangeStart w:id="33"/>
      <w:commentRangeStart w:id="34"/>
      <w:commentRangeStart w:id="35"/>
      <w:commentRangeEnd w:id="33"/>
      <w:r w:rsidR="005B3592" w:rsidRPr="00D44D11">
        <w:rPr>
          <w:rStyle w:val="CommentReference"/>
          <w:sz w:val="24"/>
          <w:szCs w:val="24"/>
        </w:rPr>
        <w:commentReference w:id="33"/>
      </w:r>
      <w:commentRangeEnd w:id="34"/>
      <w:r w:rsidR="00C215E0" w:rsidRPr="00D44D11">
        <w:rPr>
          <w:rStyle w:val="CommentReference"/>
          <w:sz w:val="24"/>
          <w:szCs w:val="24"/>
        </w:rPr>
        <w:commentReference w:id="34"/>
      </w:r>
      <w:commentRangeEnd w:id="35"/>
      <w:r w:rsidR="00D44D11" w:rsidRPr="00D44D11">
        <w:rPr>
          <w:rStyle w:val="CommentReference"/>
          <w:sz w:val="24"/>
          <w:szCs w:val="24"/>
        </w:rPr>
        <w:commentReference w:id="35"/>
      </w:r>
    </w:p>
    <w:p w14:paraId="5A0A028B" w14:textId="77777777" w:rsidR="00D44D11" w:rsidRPr="00D44D11" w:rsidRDefault="00D44D11" w:rsidP="00D44D11">
      <w:r w:rsidRPr="00D44D11">
        <w:t>Responses must attain a point score for each of the questions in this criterion to be considered for funding. A score of less than one (1) disqualifies the application. </w:t>
      </w:r>
    </w:p>
    <w:p w14:paraId="4D1075D2" w14:textId="77777777" w:rsidR="00D44D11" w:rsidRPr="00D44D11" w:rsidRDefault="00D44D11" w:rsidP="00D44D11">
      <w:r w:rsidRPr="00D44D11">
        <w:t xml:space="preserve">The following set of questions will ask you to describe how the project is a </w:t>
      </w:r>
      <w:r w:rsidRPr="00D44D11">
        <w:rPr>
          <w:i/>
          <w:iCs/>
        </w:rPr>
        <w:t xml:space="preserve">Transformative Planning and Implementation Activity </w:t>
      </w:r>
      <w:r w:rsidRPr="00D44D11">
        <w:t xml:space="preserve">providing a </w:t>
      </w:r>
      <w:r w:rsidRPr="00D44D11">
        <w:rPr>
          <w:i/>
          <w:iCs/>
        </w:rPr>
        <w:t xml:space="preserve">Significant Beneficial Impact </w:t>
      </w:r>
      <w:r w:rsidRPr="00D44D11">
        <w:t xml:space="preserve">(See definitions below) that leads to a substantial change in land use patterns, equity, and travel behaviors. Your response must attain a point </w:t>
      </w:r>
      <w:r w:rsidRPr="00D44D11">
        <w:lastRenderedPageBreak/>
        <w:t>score for this criterion to be considered for funding. A score of less than one (1) disqualifies the application. </w:t>
      </w:r>
    </w:p>
    <w:p w14:paraId="0B84E5A4" w14:textId="77777777" w:rsidR="00D44D11" w:rsidRPr="00D44D11" w:rsidRDefault="00D44D11" w:rsidP="00D44D11">
      <w:r w:rsidRPr="00D44D11">
        <w:t>Transformative Planning and Implementation Activities means: </w:t>
      </w:r>
    </w:p>
    <w:p w14:paraId="046A6AB8" w14:textId="77777777" w:rsidR="00D44D11" w:rsidRPr="00D44D11" w:rsidRDefault="00D44D11" w:rsidP="00D44D11">
      <w:r w:rsidRPr="00D44D11">
        <w:rPr>
          <w:i/>
          <w:iCs/>
        </w:rPr>
        <w:t xml:space="preserve">Housing, planning, infrastructure investments supporting Infill development that facilitates Housing supply, choice and affordability, and other actions that enable meeting Housing goals that also result in Per Capita vehicle miles </w:t>
      </w:r>
      <w:proofErr w:type="gramStart"/>
      <w:r w:rsidRPr="00D44D11">
        <w:rPr>
          <w:i/>
          <w:iCs/>
        </w:rPr>
        <w:t>traveled</w:t>
      </w:r>
      <w:proofErr w:type="gramEnd"/>
      <w:r w:rsidRPr="00D44D11">
        <w:rPr>
          <w:i/>
          <w:iCs/>
        </w:rPr>
        <w:t xml:space="preserve"> reductions, including accelerating Infill development, supporting residents through realizing Multimodal Communities, shifting travel behavior through reducing driving, and increasing transit ridership. </w:t>
      </w:r>
      <w:r w:rsidRPr="00D44D11">
        <w:t> </w:t>
      </w:r>
    </w:p>
    <w:p w14:paraId="018CD9C8" w14:textId="77777777" w:rsidR="00D44D11" w:rsidRPr="00D44D11" w:rsidRDefault="00D44D11" w:rsidP="00D44D11">
      <w:r w:rsidRPr="00D44D11">
        <w:rPr>
          <w:i/>
          <w:iCs/>
        </w:rPr>
        <w:t>Transformative Planning and Implementation Activities are meant to address these goals together and to lead to changes in land use patterns and behaviors. Transformative Planning and Implementation Activities shall be in furtherance of all the following: </w:t>
      </w:r>
      <w:r w:rsidRPr="00D44D11">
        <w:t> </w:t>
      </w:r>
    </w:p>
    <w:p w14:paraId="138B8555" w14:textId="77777777" w:rsidR="00D44D11" w:rsidRPr="00D44D11" w:rsidRDefault="00D44D11" w:rsidP="00D44D11">
      <w:pPr>
        <w:numPr>
          <w:ilvl w:val="0"/>
          <w:numId w:val="10"/>
        </w:numPr>
      </w:pPr>
      <w:r w:rsidRPr="00D44D11">
        <w:rPr>
          <w:i/>
          <w:iCs/>
        </w:rPr>
        <w:t>State Planning Priorities, as described in Section 65041.1 of the Government Code. </w:t>
      </w:r>
      <w:r w:rsidRPr="00D44D11">
        <w:t> </w:t>
      </w:r>
    </w:p>
    <w:p w14:paraId="6A86BFC8" w14:textId="77777777" w:rsidR="00D44D11" w:rsidRPr="00D44D11" w:rsidRDefault="00D44D11" w:rsidP="00D44D11">
      <w:pPr>
        <w:numPr>
          <w:ilvl w:val="0"/>
          <w:numId w:val="11"/>
        </w:numPr>
      </w:pPr>
      <w:r w:rsidRPr="00D44D11">
        <w:rPr>
          <w:i/>
          <w:iCs/>
        </w:rPr>
        <w:t>Affirmatively Furthering Fair Housing pursuant to Section 8899.50 of the Government Code. </w:t>
      </w:r>
      <w:r w:rsidRPr="00D44D11">
        <w:t> </w:t>
      </w:r>
    </w:p>
    <w:p w14:paraId="4E783FF2" w14:textId="77777777" w:rsidR="00D44D11" w:rsidRPr="00D44D11" w:rsidRDefault="00D44D11" w:rsidP="00D44D11">
      <w:pPr>
        <w:numPr>
          <w:ilvl w:val="0"/>
          <w:numId w:val="12"/>
        </w:numPr>
      </w:pPr>
      <w:r w:rsidRPr="00D44D11">
        <w:rPr>
          <w:i/>
          <w:iCs/>
        </w:rPr>
        <w:t>Facilitating Housing Element compliance for the sixth cycle Regional Housing Needs Assessment pursuant to Section 65302 of the Government Code prepared in accordance with Article 10.6 (</w:t>
      </w:r>
      <w:proofErr w:type="gramStart"/>
      <w:r w:rsidRPr="00D44D11">
        <w:rPr>
          <w:i/>
          <w:iCs/>
        </w:rPr>
        <w:t>commencing</w:t>
      </w:r>
      <w:proofErr w:type="gramEnd"/>
      <w:r w:rsidRPr="00D44D11">
        <w:rPr>
          <w:i/>
          <w:iCs/>
        </w:rPr>
        <w:t xml:space="preserve"> with Section 65580) of Chapter 3 of Division 1 of Title 7 of the Government Code. </w:t>
      </w:r>
      <w:r w:rsidRPr="00D44D11">
        <w:t> </w:t>
      </w:r>
    </w:p>
    <w:p w14:paraId="3D19B3D8" w14:textId="18E4C7FC" w:rsidR="003735D3" w:rsidRDefault="00D44D11" w:rsidP="00D44D11">
      <w:pPr>
        <w:numPr>
          <w:ilvl w:val="0"/>
          <w:numId w:val="13"/>
        </w:numPr>
      </w:pPr>
      <w:r w:rsidRPr="00D44D11">
        <w:rPr>
          <w:i/>
          <w:iCs/>
        </w:rPr>
        <w:t>A region’s Sustainable Community Strategy, as described in paragraph (2) of subdivision (b) of Section 65080 of the Government Code, or Alternative Planning Strategy, as described in paragraph (2) of subdivision (b) of Section 65080 of the Government Code, as applicable.</w:t>
      </w:r>
      <w:r w:rsidRPr="00D44D11">
        <w:t> </w:t>
      </w:r>
    </w:p>
    <w:p w14:paraId="2DD67446" w14:textId="24B133B7" w:rsidR="00D44D11" w:rsidRPr="00D44D11" w:rsidRDefault="00D44D11" w:rsidP="00D44D11">
      <w:r w:rsidRPr="00D44D11">
        <w:t>Significant Beneficial Impact means: </w:t>
      </w:r>
    </w:p>
    <w:p w14:paraId="17376864" w14:textId="77777777" w:rsidR="00D44D11" w:rsidRPr="00D44D11" w:rsidRDefault="00D44D11" w:rsidP="00D44D11">
      <w:r w:rsidRPr="00D44D11">
        <w:rPr>
          <w:i/>
          <w:iCs/>
        </w:rPr>
        <w:t>Demonstrating the potential to meet the REAP 2.0, Connect SoCal, and PATH program objectives by establishing and supporting the infrastructure for accelerating housing supply, choice, and affordability, affirmatively furthering fair housing, and reducing VMT by transforming current corridor-wide or area-wide housing policies, site planning, financial models, predevelopment and development processes, and homeownership patterns in a significant and quantifiable manner. Significant beneficial impacts must lead to substantial changes in land use patterns and travel behaviors.</w:t>
      </w:r>
      <w:r w:rsidRPr="00D44D11">
        <w:t>  </w:t>
      </w:r>
    </w:p>
    <w:p w14:paraId="4A910A9A" w14:textId="7EDCFD59" w:rsidR="00D44D11" w:rsidRPr="00D44D11" w:rsidRDefault="00D44D11" w:rsidP="00D44D11">
      <w:r w:rsidRPr="00D44D11">
        <w:t xml:space="preserve">In demonstrating significant beneficial impacts, applicants may consider rates of change (e.g., percent increase over a baseline), the magnitude of impact relative to variables or targets, the proportion of need achieved, and the impact relative to past trends, policies, and practices. Variables or targets may include but are not limited to benefitting households by income group; Regional Housing Needs Assessment; housing units (new construction, preservation/conservation, and rehabilitation); density; infrastructure; infrastructure capacity and accessibility; public space; community amenities; investments; </w:t>
      </w:r>
      <w:r w:rsidR="003735D3">
        <w:t>v</w:t>
      </w:r>
      <w:r w:rsidRPr="00D44D11">
        <w:t xml:space="preserve">ehicle </w:t>
      </w:r>
      <w:r w:rsidR="003735D3">
        <w:t>m</w:t>
      </w:r>
      <w:r w:rsidRPr="00D44D11">
        <w:t xml:space="preserve">iles </w:t>
      </w:r>
      <w:r w:rsidR="003735D3">
        <w:t>t</w:t>
      </w:r>
      <w:r w:rsidRPr="00D44D11">
        <w:t>raveled reduction goals or targets; regional or local equity policies and programs included in an adopted R</w:t>
      </w:r>
      <w:r w:rsidR="003735D3">
        <w:t>egional Transportation Plan/Sustainable Communities Strategy</w:t>
      </w:r>
      <w:r w:rsidRPr="00D44D11">
        <w:t xml:space="preserve"> and </w:t>
      </w:r>
      <w:r w:rsidR="003735D3">
        <w:t>greenhouse gas</w:t>
      </w:r>
      <w:r w:rsidRPr="00D44D11">
        <w:t xml:space="preserve"> reduction goals or targets.  </w:t>
      </w:r>
    </w:p>
    <w:p w14:paraId="395098DA" w14:textId="11465744" w:rsidR="00D44D11" w:rsidRPr="00D44D11" w:rsidRDefault="4D010C17" w:rsidP="00D44D11">
      <w:pPr>
        <w:rPr>
          <w:i/>
          <w:iCs/>
        </w:rPr>
      </w:pPr>
      <w:r w:rsidRPr="309A855B">
        <w:rPr>
          <w:rStyle w:val="Heading4Char"/>
        </w:rPr>
        <w:t xml:space="preserve">Section </w:t>
      </w:r>
      <w:r w:rsidR="00D44D11" w:rsidRPr="309A855B">
        <w:rPr>
          <w:rStyle w:val="Heading4Char"/>
        </w:rPr>
        <w:t>4</w:t>
      </w:r>
      <w:r w:rsidR="00D44D11" w:rsidRPr="00D44D11">
        <w:rPr>
          <w:rStyle w:val="Heading4Char"/>
        </w:rPr>
        <w:t>.1.1 Accelerate Infill Development that Facilitates Housing Supply, Choice, and Affordability (15 points</w:t>
      </w:r>
      <w:r w:rsidR="00D44D11" w:rsidRPr="00D44D11">
        <w:rPr>
          <w:i/>
          <w:iCs/>
        </w:rPr>
        <w:t>) </w:t>
      </w:r>
    </w:p>
    <w:p w14:paraId="6404B40B" w14:textId="5098A1BA" w:rsidR="00D44D11" w:rsidRPr="00D44D11" w:rsidRDefault="00D44D11" w:rsidP="00D44D11">
      <w:r w:rsidRPr="00D44D11">
        <w:t xml:space="preserve">Each response </w:t>
      </w:r>
      <w:r w:rsidR="003735D3" w:rsidRPr="00D44D11">
        <w:t>to</w:t>
      </w:r>
      <w:r w:rsidRPr="00D44D11">
        <w:t xml:space="preserve"> this criterion must score a one (1) or greater to be eligible for funding. In each response, please include information about how the project connects to and implements the Housing Supportive Infrastructure Key Connection in the Connect SoCal SCS (see Section 2.3 for more information and a link to Connect SoCal).  </w:t>
      </w:r>
    </w:p>
    <w:p w14:paraId="237BE376" w14:textId="77777777" w:rsidR="00D44D11" w:rsidRPr="00D44D11" w:rsidRDefault="00D44D11" w:rsidP="00D44D11">
      <w:r w:rsidRPr="00D44D11">
        <w:lastRenderedPageBreak/>
        <w:t>A. Please describe how the project accelerates infill development that facilitates housing supply (5 Points). Describe how the project will increase the capacity to achieve housing units. This can be described as, but is not limited to, feasibly increasing the potential for new housing in existing and newly zoned residential/mixed-use areas, achievably improving permitting process and standardizations, and other means of realistically increasing the ability to deliver new housing. In your response, please discuss the actions that will be feasibly completed, the measurable results anticipated, and how the project supports achieving the jurisdiction’s 6</w:t>
      </w:r>
      <w:r w:rsidRPr="00D44D11">
        <w:rPr>
          <w:vertAlign w:val="superscript"/>
        </w:rPr>
        <w:t>th</w:t>
      </w:r>
      <w:r w:rsidRPr="00D44D11">
        <w:t xml:space="preserve"> cycle RHNA. [500-word limit] </w:t>
      </w:r>
    </w:p>
    <w:p w14:paraId="2C995C72" w14:textId="7FB612AF" w:rsidR="00D44D11" w:rsidRPr="00D44D11" w:rsidRDefault="00D44D11" w:rsidP="00D44D11">
      <w:r w:rsidRPr="00D44D11">
        <w:t>​​</w:t>
      </w:r>
      <w:sdt>
        <w:sdtPr>
          <w:id w:val="439963342"/>
          <w:placeholder>
            <w:docPart w:val="DefaultPlaceholder_-1854013440"/>
          </w:placeholder>
        </w:sdtPr>
        <w:sdtContent>
          <w:r w:rsidRPr="00D44D11">
            <w:t>Click here to enter text.​ </w:t>
          </w:r>
        </w:sdtContent>
      </w:sdt>
    </w:p>
    <w:p w14:paraId="127C4DC5" w14:textId="77777777" w:rsidR="00D44D11" w:rsidRPr="00D44D11" w:rsidRDefault="00D44D11" w:rsidP="00D44D11">
      <w:r w:rsidRPr="00D44D11">
        <w:t xml:space="preserve">B. Please describe how the project accelerates infill development that facilitates housing choice (5 Points). Describe how the project will expand the types of housing possible. This can include, but is not limited to, feasibly increasing the potential to achieve housing </w:t>
      </w:r>
      <w:proofErr w:type="gramStart"/>
      <w:r w:rsidRPr="00D44D11">
        <w:t>types</w:t>
      </w:r>
      <w:proofErr w:type="gramEnd"/>
      <w:r w:rsidRPr="00D44D11">
        <w:t xml:space="preserve"> not common but for which there is an identified need in the community. Some examples of housing types include 2–4-unit properties, townhomes, limited-equity and shared equity co-operatives, and mid- and large-scale apartments and condominium projects. In your response, please discuss the actions that will be feasibly completed, the measurable results anticipated, and how the project supports achieving the jurisdiction’s 6th cycle RHNA. [500-word limit] </w:t>
      </w:r>
    </w:p>
    <w:p w14:paraId="79D3BB96" w14:textId="2921F7EB" w:rsidR="00D44D11" w:rsidRPr="00D44D11" w:rsidRDefault="00D44D11" w:rsidP="00D44D11">
      <w:r w:rsidRPr="00D44D11">
        <w:t>​​</w:t>
      </w:r>
      <w:sdt>
        <w:sdtPr>
          <w:id w:val="-985012303"/>
          <w:placeholder>
            <w:docPart w:val="DefaultPlaceholder_-1854013440"/>
          </w:placeholder>
        </w:sdtPr>
        <w:sdtContent>
          <w:r w:rsidRPr="00D44D11">
            <w:t xml:space="preserve">Click </w:t>
          </w:r>
          <w:r w:rsidR="003735D3">
            <w:t>h</w:t>
          </w:r>
          <w:r w:rsidRPr="00D44D11">
            <w:t>ere to enter text.​ </w:t>
          </w:r>
        </w:sdtContent>
      </w:sdt>
    </w:p>
    <w:p w14:paraId="4AD0675F" w14:textId="77777777" w:rsidR="00D44D11" w:rsidRPr="00D44D11" w:rsidRDefault="00D44D11" w:rsidP="00D44D11">
      <w:r w:rsidRPr="00D44D11">
        <w:t>C. Please describe how the project accelerates infill development that facilitates housing affordability (5 Points). Describe how the project will realistically increase the range of rental and sales price points for housing with an emphasis on assuring lasting affordability for housing at extremely low, very low, low, and moderate ranges. In your response, please discuss the actions that will be feasibly completed, the measurable results anticipated, and= how the project supports achieving the jurisdiction’s 6th cycle RHNA. [500-word limit] </w:t>
      </w:r>
    </w:p>
    <w:p w14:paraId="6CC72105" w14:textId="115AA6EA" w:rsidR="00D44D11" w:rsidRPr="00D44D11" w:rsidRDefault="00D44D11" w:rsidP="00D44D11">
      <w:r w:rsidRPr="00D44D11">
        <w:t>​​</w:t>
      </w:r>
      <w:sdt>
        <w:sdtPr>
          <w:id w:val="758028028"/>
          <w:placeholder>
            <w:docPart w:val="DefaultPlaceholder_-1854013440"/>
          </w:placeholder>
        </w:sdtPr>
        <w:sdtContent>
          <w:r w:rsidRPr="00D44D11">
            <w:t>Click</w:t>
          </w:r>
          <w:r w:rsidR="003735D3">
            <w:t xml:space="preserve"> </w:t>
          </w:r>
          <w:r w:rsidRPr="00D44D11">
            <w:t>here to enter text.​ </w:t>
          </w:r>
        </w:sdtContent>
      </w:sdt>
    </w:p>
    <w:p w14:paraId="2E4AA5CB" w14:textId="082A6649" w:rsidR="00D44D11" w:rsidRPr="00D44D11" w:rsidRDefault="05DC8FF9" w:rsidP="00D44D11">
      <w:pPr>
        <w:pStyle w:val="Heading4"/>
      </w:pPr>
      <w:r>
        <w:t xml:space="preserve">Section </w:t>
      </w:r>
      <w:r w:rsidR="00D44D11">
        <w:t>4</w:t>
      </w:r>
      <w:r w:rsidR="00D44D11" w:rsidRPr="00D44D11">
        <w:t>.1.2 Affirmatively Further Fair Housing (AFFH) (5 points) </w:t>
      </w:r>
    </w:p>
    <w:p w14:paraId="00C722A9" w14:textId="77777777" w:rsidR="00D44D11" w:rsidRPr="00D44D11" w:rsidRDefault="00D44D11" w:rsidP="00D44D11">
      <w:r w:rsidRPr="00D44D11">
        <w:t>Your response must score a 1 or greater to be eligible for funding. Please describe how the proposed project combats discrimination, overcomes patterns of segregation, and fosters equitable and inclusive communities. Please include the achievable actions that meaningfully address significant disparities in housing needs and in access to opportunity, replacing segregated living patterns with integrated and balanced living patterns, and transforming racially and ethnically concentrated areas of poverty into areas of opportunity. In your response, please discuss the actions that will be feasibly completed, and the measurable results anticipated. [500-word limit] </w:t>
      </w:r>
    </w:p>
    <w:p w14:paraId="184B1FBC" w14:textId="2E632DE0" w:rsidR="00D44D11" w:rsidRPr="00D44D11" w:rsidRDefault="00D44D11" w:rsidP="00D44D11">
      <w:r w:rsidRPr="00D44D11">
        <w:t>​​</w:t>
      </w:r>
      <w:sdt>
        <w:sdtPr>
          <w:id w:val="-1560941353"/>
          <w:placeholder>
            <w:docPart w:val="DefaultPlaceholder_-1854013440"/>
          </w:placeholder>
        </w:sdtPr>
        <w:sdtContent>
          <w:r w:rsidRPr="00D44D11">
            <w:t>Click here to enter text.​ </w:t>
          </w:r>
        </w:sdtContent>
      </w:sdt>
    </w:p>
    <w:p w14:paraId="150D3236" w14:textId="1D653467" w:rsidR="00D44D11" w:rsidRPr="00D44D11" w:rsidRDefault="7DA5C11B" w:rsidP="00D44D11">
      <w:pPr>
        <w:pStyle w:val="Heading4"/>
      </w:pPr>
      <w:r>
        <w:t xml:space="preserve">Section </w:t>
      </w:r>
      <w:r w:rsidR="00D44D11">
        <w:t>4</w:t>
      </w:r>
      <w:r w:rsidR="00D44D11" w:rsidRPr="00D44D11">
        <w:t>.1.3 Reduce Vehicle Miles Travelled (5 points) </w:t>
      </w:r>
    </w:p>
    <w:p w14:paraId="364BFCF6" w14:textId="77777777" w:rsidR="00D44D11" w:rsidRPr="00D44D11" w:rsidRDefault="00D44D11" w:rsidP="00D44D11">
      <w:r w:rsidRPr="00D44D11">
        <w:t>Your response must score a 1 or above to be eligible for funding. Please describe how the proposed project promotes development that reduces vehicle miles travelled and aligns housing production in infill locations consistent with the SCS (Refer to Section 2.3 for information and a link to the Connect SoCal Plan) and the state’s climate targets and goals discussed in the California AB32 Climate Change Scoping Plan (). In your response, please discuss the actions that will be feasibly completed, and the measurable results anticipated.  [500-word limit] </w:t>
      </w:r>
    </w:p>
    <w:p w14:paraId="34DF1F96" w14:textId="4D937375" w:rsidR="00D44D11" w:rsidRDefault="00D44D11" w:rsidP="00383B01">
      <w:r w:rsidRPr="00D44D11">
        <w:t>​​</w:t>
      </w:r>
      <w:sdt>
        <w:sdtPr>
          <w:id w:val="868646513"/>
          <w:placeholder>
            <w:docPart w:val="DefaultPlaceholder_-1854013440"/>
          </w:placeholder>
        </w:sdtPr>
        <w:sdtContent>
          <w:r w:rsidRPr="00D44D11">
            <w:t>Click here to enter text.​ </w:t>
          </w:r>
        </w:sdtContent>
      </w:sdt>
    </w:p>
    <w:tbl>
      <w:tblPr>
        <w:tblW w:w="9085" w:type="dxa"/>
        <w:tblLook w:val="04A0" w:firstRow="1" w:lastRow="0" w:firstColumn="1" w:lastColumn="0" w:noHBand="0" w:noVBand="1"/>
      </w:tblPr>
      <w:tblGrid>
        <w:gridCol w:w="1089"/>
        <w:gridCol w:w="7996"/>
      </w:tblGrid>
      <w:tr w:rsidR="00600560" w:rsidRPr="00E6235D" w14:paraId="3B24E90F"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8E6CEFD"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lastRenderedPageBreak/>
              <w:t>Points</w:t>
            </w:r>
          </w:p>
        </w:tc>
        <w:tc>
          <w:tcPr>
            <w:tcW w:w="7996" w:type="dxa"/>
            <w:tcBorders>
              <w:top w:val="single" w:sz="4" w:space="0" w:color="033E51"/>
              <w:left w:val="nil"/>
              <w:bottom w:val="single" w:sz="4" w:space="0" w:color="033E51"/>
              <w:right w:val="single" w:sz="4" w:space="0" w:color="auto"/>
            </w:tcBorders>
            <w:shd w:val="clear" w:color="033E51" w:fill="033E51"/>
            <w:noWrap/>
            <w:hideMark/>
          </w:tcPr>
          <w:p w14:paraId="399F9BB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26D2F40B"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20DC5C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3569619F" w14:textId="023AC1F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directly addresses the REAP 2.0 Program Objectives and SCAG Program Framework Core Objectives, including Connect SoCal. Transformative and Significant Beneficial impacts are high.</w:t>
            </w:r>
            <w:r w:rsidRPr="00383B01">
              <w:rPr>
                <w:rStyle w:val="eop"/>
                <w:rFonts w:cstheme="minorHAnsi"/>
                <w:sz w:val="18"/>
                <w:szCs w:val="18"/>
              </w:rPr>
              <w:t> </w:t>
            </w:r>
          </w:p>
        </w:tc>
      </w:tr>
      <w:tr w:rsidR="00383B01" w:rsidRPr="00E6235D" w14:paraId="14119A2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5E9175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7996" w:type="dxa"/>
            <w:tcBorders>
              <w:top w:val="single" w:sz="4" w:space="0" w:color="033E51"/>
              <w:left w:val="nil"/>
              <w:bottom w:val="single" w:sz="4" w:space="0" w:color="033E51"/>
              <w:right w:val="single" w:sz="4" w:space="0" w:color="auto"/>
            </w:tcBorders>
            <w:noWrap/>
            <w:hideMark/>
          </w:tcPr>
          <w:p w14:paraId="5A309003" w14:textId="521F33EB"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moderate.</w:t>
            </w:r>
            <w:r w:rsidRPr="00383B01">
              <w:rPr>
                <w:rStyle w:val="eop"/>
                <w:rFonts w:cstheme="minorHAnsi"/>
                <w:sz w:val="18"/>
                <w:szCs w:val="18"/>
              </w:rPr>
              <w:t> </w:t>
            </w:r>
          </w:p>
        </w:tc>
      </w:tr>
      <w:tr w:rsidR="00383B01" w:rsidRPr="00E6235D" w14:paraId="0341A4C1"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53CCE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3E92BC9" w14:textId="2EACFBFD"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directly addresses the REAP 2.0 Program Objectives and SCAG Program Framework Core Objectives, including Connect SoCal. Transformative and Significant Beneficial impacts are uncertain. </w:t>
            </w:r>
            <w:r w:rsidRPr="00383B01">
              <w:rPr>
                <w:rStyle w:val="eop"/>
                <w:rFonts w:cstheme="minorHAnsi"/>
                <w:sz w:val="18"/>
                <w:szCs w:val="18"/>
              </w:rPr>
              <w:t> </w:t>
            </w:r>
          </w:p>
        </w:tc>
      </w:tr>
      <w:tr w:rsidR="00383B01" w:rsidRPr="00E6235D" w14:paraId="15240934"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085A255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7996" w:type="dxa"/>
            <w:tcBorders>
              <w:top w:val="single" w:sz="4" w:space="0" w:color="033E51"/>
              <w:left w:val="nil"/>
              <w:bottom w:val="single" w:sz="4" w:space="0" w:color="033E51"/>
              <w:right w:val="single" w:sz="4" w:space="0" w:color="auto"/>
            </w:tcBorders>
            <w:noWrap/>
            <w:hideMark/>
          </w:tcPr>
          <w:p w14:paraId="0557D21B" w14:textId="23483CF8"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Limited –</w:t>
            </w:r>
            <w:r w:rsidRPr="00383B01">
              <w:rPr>
                <w:rStyle w:val="normaltextrun"/>
                <w:rFonts w:cstheme="minorHAnsi"/>
                <w:sz w:val="18"/>
                <w:szCs w:val="18"/>
              </w:rPr>
              <w:t xml:space="preserve"> indirectly addresses the REAP 2.0 Program Objectives and SCAG Program Framework Core Objectives, including Connect SoCal. Transformative and Significant Beneficial impacts are low.</w:t>
            </w:r>
            <w:r w:rsidRPr="00383B01">
              <w:rPr>
                <w:rStyle w:val="eop"/>
                <w:rFonts w:cstheme="minorHAnsi"/>
                <w:sz w:val="18"/>
                <w:szCs w:val="18"/>
              </w:rPr>
              <w:t> </w:t>
            </w:r>
          </w:p>
        </w:tc>
      </w:tr>
      <w:tr w:rsidR="00383B01" w:rsidRPr="00E6235D" w14:paraId="2697F3C9"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81CB5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7996" w:type="dxa"/>
            <w:tcBorders>
              <w:top w:val="single" w:sz="4" w:space="0" w:color="033E51"/>
              <w:left w:val="nil"/>
              <w:bottom w:val="single" w:sz="4" w:space="0" w:color="033E51"/>
              <w:right w:val="single" w:sz="4" w:space="0" w:color="auto"/>
            </w:tcBorders>
            <w:shd w:val="clear" w:color="D9D9D9" w:fill="D9D9D9"/>
            <w:noWrap/>
            <w:hideMark/>
          </w:tcPr>
          <w:p w14:paraId="68628512" w14:textId="34103E2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indirectly addresses the REAP 2.0 Program Objectives and SCAG Program Framework Core Objectives, including Connect SoCal. Transformative and Significant Beneficial impacts are uncertain.</w:t>
            </w:r>
            <w:r w:rsidRPr="00383B01">
              <w:rPr>
                <w:rStyle w:val="eop"/>
                <w:rFonts w:cstheme="minorHAnsi"/>
                <w:sz w:val="18"/>
                <w:szCs w:val="18"/>
              </w:rPr>
              <w:t> </w:t>
            </w:r>
          </w:p>
        </w:tc>
      </w:tr>
      <w:tr w:rsidR="00383B01" w:rsidRPr="00E6235D" w14:paraId="192D0320" w14:textId="77777777" w:rsidTr="00C215E0">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2E701D3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7996" w:type="dxa"/>
            <w:tcBorders>
              <w:top w:val="single" w:sz="4" w:space="0" w:color="033E51"/>
              <w:left w:val="nil"/>
              <w:bottom w:val="single" w:sz="4" w:space="0" w:color="033E51"/>
              <w:right w:val="single" w:sz="4" w:space="0" w:color="auto"/>
            </w:tcBorders>
            <w:shd w:val="clear" w:color="auto" w:fill="FFFFFF" w:themeFill="background1"/>
            <w:noWrap/>
          </w:tcPr>
          <w:p w14:paraId="1E1EA858" w14:textId="645B05A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w:t>
            </w:r>
            <w:r w:rsidRPr="00383B01">
              <w:rPr>
                <w:rStyle w:val="normaltextrun"/>
                <w:rFonts w:cstheme="minorHAnsi"/>
                <w:sz w:val="18"/>
                <w:szCs w:val="18"/>
              </w:rPr>
              <w:t>– does not meet the REAP 2.0 Program Objectives and SCAG Program Framework Core Objectives, including Connect SoCal, and transformative and Significant Beneficial impacts are negligible.</w:t>
            </w:r>
            <w:r w:rsidRPr="00383B01">
              <w:rPr>
                <w:rStyle w:val="eop"/>
                <w:rFonts w:cstheme="minorHAnsi"/>
                <w:sz w:val="18"/>
                <w:szCs w:val="18"/>
              </w:rPr>
              <w:t> </w:t>
            </w:r>
          </w:p>
        </w:tc>
      </w:tr>
    </w:tbl>
    <w:p w14:paraId="2DDECB3F" w14:textId="427A5141" w:rsidR="00600560" w:rsidRPr="00600560" w:rsidRDefault="300A6DB8" w:rsidP="00600560">
      <w:pPr>
        <w:pStyle w:val="Heading3"/>
      </w:pPr>
      <w:r>
        <w:t xml:space="preserve">Section </w:t>
      </w:r>
      <w:r w:rsidR="00600560" w:rsidRPr="00600560">
        <w:t>4.2. Equitable Targeted Outreach (10 Points) </w:t>
      </w:r>
    </w:p>
    <w:p w14:paraId="2CB1575C" w14:textId="4CB61039" w:rsidR="00D44D11" w:rsidRDefault="00600560" w:rsidP="00A05A18">
      <w:r w:rsidRPr="00600560">
        <w:t>Each response must score a one (1) or greater to be eligible for funding. A score of less than one (1) disqualifies the application. </w:t>
      </w:r>
    </w:p>
    <w:p w14:paraId="33D5A4BF" w14:textId="799539B7" w:rsidR="00600560" w:rsidRPr="00600560" w:rsidRDefault="383DCC59" w:rsidP="00600560">
      <w:pPr>
        <w:pStyle w:val="Heading4"/>
      </w:pPr>
      <w:r>
        <w:t xml:space="preserve">Section </w:t>
      </w:r>
      <w:r w:rsidR="00600560">
        <w:t>4</w:t>
      </w:r>
      <w:r w:rsidR="00600560" w:rsidRPr="00600560">
        <w:t>.2.1 Engagement with Disadvantaged and Historically Underserved Communities (5 points) </w:t>
      </w:r>
    </w:p>
    <w:p w14:paraId="261E056F" w14:textId="77777777" w:rsidR="00600560" w:rsidRPr="00600560" w:rsidRDefault="00600560" w:rsidP="00600560">
      <w:r w:rsidRPr="00600560">
        <w:t>Your response must score a 1 or greater to be eligible for funding. Describe your organization’s experience engaging residents in Disadvantaged and Historically Underserved Communities</w:t>
      </w:r>
      <w:r w:rsidRPr="00600560">
        <w:rPr>
          <w:vertAlign w:val="superscript"/>
        </w:rPr>
        <w:t>4</w:t>
      </w:r>
      <w:r w:rsidRPr="00600560">
        <w:t>, EJ Areas</w:t>
      </w:r>
      <w:r w:rsidRPr="00600560">
        <w:rPr>
          <w:vertAlign w:val="superscript"/>
        </w:rPr>
        <w:t>5</w:t>
      </w:r>
      <w:r w:rsidRPr="00600560">
        <w:t>, and/or Communities of Concern</w:t>
      </w:r>
      <w:r w:rsidRPr="00600560">
        <w:rPr>
          <w:vertAlign w:val="superscript"/>
        </w:rPr>
        <w:t>6</w:t>
      </w:r>
      <w:r w:rsidRPr="00600560">
        <w:t>.  If your organization has limited experience, discuss how your organization can gain experience in completing the project. [500-word limit] </w:t>
      </w:r>
    </w:p>
    <w:p w14:paraId="68C34931" w14:textId="5D138520" w:rsidR="00600560" w:rsidRDefault="00600560" w:rsidP="00600560">
      <w:r w:rsidRPr="00600560">
        <w:t>​​</w:t>
      </w:r>
      <w:sdt>
        <w:sdtPr>
          <w:id w:val="713311887"/>
          <w:placeholder>
            <w:docPart w:val="DefaultPlaceholder_-1854013440"/>
          </w:placeholder>
        </w:sdtPr>
        <w:sdtContent>
          <w:r w:rsidRPr="00600560">
            <w:t>Click here to enter text.​ </w:t>
          </w:r>
        </w:sdtContent>
      </w:sdt>
    </w:p>
    <w:p w14:paraId="7DE42E43" w14:textId="52F5B1E0" w:rsidR="00600560" w:rsidRPr="00600560" w:rsidRDefault="577DA947" w:rsidP="00600560">
      <w:pPr>
        <w:pStyle w:val="Heading4"/>
      </w:pPr>
      <w:r>
        <w:t xml:space="preserve">Section </w:t>
      </w:r>
      <w:r w:rsidR="00600560">
        <w:t>4</w:t>
      </w:r>
      <w:r w:rsidR="00600560" w:rsidRPr="00600560">
        <w:t>.2.2 Inclusive, Diverse, and Equitable Engagement (5 points)</w:t>
      </w:r>
      <w:r w:rsidR="00600560">
        <w:t> </w:t>
      </w:r>
      <w:r w:rsidR="00600560" w:rsidRPr="00600560">
        <w:t> </w:t>
      </w:r>
    </w:p>
    <w:p w14:paraId="6991C30A" w14:textId="5126A660" w:rsidR="00600560" w:rsidRDefault="00600560" w:rsidP="00600560">
      <w:r w:rsidRPr="00600560">
        <w:t>Your response must score a 1 or greater to be eligible for funding. Describe the approach for equitable community engagement, and how community organizations and/or community leaders will be engaged early and on an ongoing basis to inform the proposed engagement strategies. In your response describe how members of disadvantaged and historically underserved communities have been or will be engaged throughout the proposed project and how their input will shape the project and outcomes. [500-word limit] </w:t>
      </w:r>
    </w:p>
    <w:p w14:paraId="5FE75F4F" w14:textId="54D85125" w:rsidR="00600560" w:rsidRDefault="00000000" w:rsidP="00383B01">
      <w:sdt>
        <w:sdtPr>
          <w:id w:val="-528412947"/>
          <w:placeholder>
            <w:docPart w:val="0246297715F9464B940956B5FEC3270D"/>
          </w:placeholder>
        </w:sdtPr>
        <w:sdtContent>
          <w:r w:rsidR="00383B01"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0B79B2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022F4001"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lastRenderedPageBreak/>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69B71BEF"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609E72FD"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EC83DA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2F0F2C6" w14:textId="33DA08A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 –</w:t>
            </w:r>
            <w:r w:rsidRPr="00383B01">
              <w:rPr>
                <w:rStyle w:val="normaltextrun"/>
                <w:rFonts w:cstheme="minorHAnsi"/>
                <w:sz w:val="18"/>
                <w:szCs w:val="18"/>
              </w:rPr>
              <w:t xml:space="preserve"> includes an explicit description of how stakeholders will be involved, and specifically from affected/benefitting Disadvantaged Communities and Historically Underserved Communities.</w:t>
            </w:r>
            <w:r w:rsidRPr="00383B01">
              <w:rPr>
                <w:rStyle w:val="eop"/>
                <w:rFonts w:cstheme="minorHAnsi"/>
                <w:sz w:val="18"/>
                <w:szCs w:val="18"/>
              </w:rPr>
              <w:t> </w:t>
            </w:r>
          </w:p>
        </w:tc>
      </w:tr>
      <w:tr w:rsidR="00383B01" w:rsidRPr="00E6235D" w14:paraId="69C7CB2A"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AE44A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6D8D88D8" w14:textId="5AE27F5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Strong </w:t>
            </w:r>
            <w:r w:rsidRPr="00383B01">
              <w:rPr>
                <w:rStyle w:val="normaltextrun"/>
                <w:rFonts w:cstheme="minorHAnsi"/>
                <w:sz w:val="18"/>
                <w:szCs w:val="18"/>
              </w:rPr>
              <w:t xml:space="preserve">- includes a description of how </w:t>
            </w:r>
            <w:proofErr w:type="gramStart"/>
            <w:r w:rsidRPr="00383B01">
              <w:rPr>
                <w:rStyle w:val="normaltextrun"/>
                <w:rFonts w:cstheme="minorHAnsi"/>
                <w:sz w:val="18"/>
                <w:szCs w:val="18"/>
              </w:rPr>
              <w:t>applicant</w:t>
            </w:r>
            <w:proofErr w:type="gramEnd"/>
            <w:r w:rsidRPr="00383B01">
              <w:rPr>
                <w:rStyle w:val="normaltextrun"/>
                <w:rFonts w:cstheme="minorHAnsi"/>
                <w:sz w:val="18"/>
                <w:szCs w:val="18"/>
              </w:rPr>
              <w:t xml:space="preserve"> will involve stakeholders, and specifically from affected/benefitting Disadvantaged Communities and Historically Underserved Communities.</w:t>
            </w:r>
            <w:r w:rsidRPr="00383B01">
              <w:rPr>
                <w:rStyle w:val="eop"/>
                <w:rFonts w:cstheme="minorHAnsi"/>
                <w:sz w:val="18"/>
                <w:szCs w:val="18"/>
              </w:rPr>
              <w:t> </w:t>
            </w:r>
          </w:p>
        </w:tc>
      </w:tr>
      <w:tr w:rsidR="00383B01" w:rsidRPr="00E6235D" w14:paraId="7E37B303"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30C9FE79"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034373B" w14:textId="2CF61DA6"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 –</w:t>
            </w:r>
            <w:r w:rsidRPr="00383B01">
              <w:rPr>
                <w:rStyle w:val="normaltextrun"/>
                <w:rFonts w:cstheme="minorHAnsi"/>
                <w:sz w:val="18"/>
                <w:szCs w:val="18"/>
              </w:rPr>
              <w:t xml:space="preserve"> loosely describes how stakeholders will be involved, including from affected/benefitting Disadvantaged Communities and Historically Underserved Communities.</w:t>
            </w:r>
            <w:r w:rsidRPr="00383B01">
              <w:rPr>
                <w:rStyle w:val="eop"/>
                <w:rFonts w:cstheme="minorHAnsi"/>
                <w:sz w:val="18"/>
                <w:szCs w:val="18"/>
              </w:rPr>
              <w:t> </w:t>
            </w:r>
          </w:p>
        </w:tc>
      </w:tr>
      <w:tr w:rsidR="00383B01" w:rsidRPr="00E6235D" w14:paraId="3A607B38"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noWrap/>
            <w:hideMark/>
          </w:tcPr>
          <w:p w14:paraId="39DB7F77"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34B5B7FF" w14:textId="306B4944"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how stakeholders will be involved is generally described with general details on how affected/benefitting Disadvantaged Communities and Historically Underserved Communities.</w:t>
            </w:r>
            <w:r w:rsidRPr="00383B01">
              <w:rPr>
                <w:rStyle w:val="eop"/>
                <w:rFonts w:cstheme="minorHAnsi"/>
                <w:sz w:val="18"/>
                <w:szCs w:val="18"/>
              </w:rPr>
              <w:t> </w:t>
            </w:r>
          </w:p>
        </w:tc>
      </w:tr>
      <w:tr w:rsidR="00383B01" w:rsidRPr="00E6235D" w14:paraId="48E548FC"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263D50F"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AF15F63" w14:textId="0EEC8FDC"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Weak –</w:t>
            </w:r>
            <w:r w:rsidRPr="00383B01">
              <w:rPr>
                <w:rStyle w:val="normaltextrun"/>
                <w:rFonts w:cstheme="minorHAnsi"/>
                <w:sz w:val="18"/>
                <w:szCs w:val="18"/>
              </w:rPr>
              <w:t xml:space="preserve"> engagement is minimal but includes outreach to affected/benefitting Disadvantaged Communities and Historically Underserved Communities.</w:t>
            </w:r>
            <w:r w:rsidRPr="00383B01">
              <w:rPr>
                <w:rStyle w:val="eop"/>
                <w:rFonts w:cstheme="minorHAnsi"/>
                <w:sz w:val="18"/>
                <w:szCs w:val="18"/>
              </w:rPr>
              <w:t> </w:t>
            </w:r>
          </w:p>
        </w:tc>
      </w:tr>
      <w:tr w:rsidR="00383B01" w:rsidRPr="00E6235D" w14:paraId="18A54F89" w14:textId="77777777" w:rsidTr="0066133D">
        <w:trPr>
          <w:cantSplit/>
          <w:trHeight w:val="300"/>
          <w:tblHeader/>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1F2DB44E"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76AD620" w14:textId="51DA2FE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Disqualified – </w:t>
            </w:r>
            <w:r w:rsidRPr="00383B01">
              <w:rPr>
                <w:rStyle w:val="normaltextrun"/>
                <w:rFonts w:cstheme="minorHAnsi"/>
                <w:sz w:val="18"/>
                <w:szCs w:val="18"/>
              </w:rPr>
              <w:t>does not include equitable targeted outreach.</w:t>
            </w:r>
            <w:r w:rsidRPr="00383B01">
              <w:rPr>
                <w:rStyle w:val="eop"/>
                <w:rFonts w:cstheme="minorHAnsi"/>
                <w:sz w:val="18"/>
                <w:szCs w:val="18"/>
              </w:rPr>
              <w:t> </w:t>
            </w:r>
          </w:p>
        </w:tc>
      </w:tr>
    </w:tbl>
    <w:p w14:paraId="5C031C66" w14:textId="77777777" w:rsidR="00600560" w:rsidRDefault="00600560" w:rsidP="00600560"/>
    <w:p w14:paraId="694CC43E" w14:textId="39BEAB6A" w:rsidR="00600560" w:rsidRPr="00600560" w:rsidRDefault="30C1F902" w:rsidP="00600560">
      <w:pPr>
        <w:pStyle w:val="Heading3"/>
      </w:pPr>
      <w:r>
        <w:t>Section 4.3. LEVERAGE PARTNERSHIPS, POLICY MATCH, BUILDING LOCAL CAPACITY, ABILITY TO COMPLETE THE PROJECT, AND COST EFFECTIVENESS (25 POINTS</w:t>
      </w:r>
      <w:r w:rsidR="00600560">
        <w:t>) </w:t>
      </w:r>
    </w:p>
    <w:p w14:paraId="41117D14" w14:textId="77777777" w:rsidR="00600560" w:rsidRPr="00600560" w:rsidRDefault="00600560" w:rsidP="00600560">
      <w:r w:rsidRPr="00600560">
        <w:t>Responses to the following criteria must cumulatively score a one (1) or greater to be eligible for funding. </w:t>
      </w:r>
    </w:p>
    <w:p w14:paraId="56F83A16" w14:textId="700738F2" w:rsidR="00600560" w:rsidRPr="00600560" w:rsidRDefault="3AC48D41" w:rsidP="00600560">
      <w:pPr>
        <w:pStyle w:val="Heading4"/>
      </w:pPr>
      <w:r>
        <w:t xml:space="preserve">Section </w:t>
      </w:r>
      <w:r w:rsidR="00600560">
        <w:t>4</w:t>
      </w:r>
      <w:r w:rsidR="00600560" w:rsidRPr="00600560">
        <w:t>.3.1 Existing or Prior Local Policy Commitments (5 points) </w:t>
      </w:r>
    </w:p>
    <w:p w14:paraId="7F5F6BCF" w14:textId="77777777" w:rsidR="00600560" w:rsidRPr="00600560" w:rsidRDefault="00600560" w:rsidP="00600560">
      <w:r w:rsidRPr="00600560">
        <w:t>Describe how the existing and prior local policy environment supports the project and will accelerate infill development that facilitates housing supply, choice, and affordability, affirmatively furthering fair housing, and reducing VMT. To demonstrate the policy environment, describe any plan, policy, ordinance,</w:t>
      </w:r>
      <w:r>
        <w:t xml:space="preserve"> </w:t>
      </w:r>
      <w:r w:rsidRPr="00600560">
        <w:t>or program that your organization has completed that supports the readiness of the proposed project. Please describe local public, private, and philanthropic commitments. [500-word limit] </w:t>
      </w:r>
    </w:p>
    <w:p w14:paraId="0AB7DD83" w14:textId="111550B4" w:rsidR="00600560" w:rsidRPr="00600560" w:rsidRDefault="00600560" w:rsidP="00600560">
      <w:r w:rsidRPr="00600560">
        <w:t>​​</w:t>
      </w:r>
      <w:sdt>
        <w:sdtPr>
          <w:id w:val="1330176615"/>
          <w:placeholder>
            <w:docPart w:val="DefaultPlaceholder_-1854013440"/>
          </w:placeholder>
        </w:sdtPr>
        <w:sdtContent>
          <w:r w:rsidRPr="00600560">
            <w:t>Click</w:t>
          </w:r>
          <w:r w:rsidR="00383B01">
            <w:t xml:space="preserve"> </w:t>
          </w:r>
          <w:r w:rsidRPr="00600560">
            <w:t>here to enter text.​</w:t>
          </w:r>
        </w:sdtContent>
      </w:sdt>
    </w:p>
    <w:p w14:paraId="2E1D648E" w14:textId="5DC058A6" w:rsidR="00600560" w:rsidRPr="00600560" w:rsidRDefault="39FC0D52" w:rsidP="00600560">
      <w:pPr>
        <w:pStyle w:val="Heading4"/>
      </w:pPr>
      <w:r>
        <w:t xml:space="preserve">Section </w:t>
      </w:r>
      <w:r w:rsidR="00600560">
        <w:t>4</w:t>
      </w:r>
      <w:r w:rsidR="00600560" w:rsidRPr="00600560">
        <w:t>.3.2 Partnerships or Financial Match (5 points) </w:t>
      </w:r>
    </w:p>
    <w:p w14:paraId="38A76A90" w14:textId="77777777" w:rsidR="00600560" w:rsidRPr="00600560" w:rsidRDefault="00600560" w:rsidP="00600560">
      <w:r w:rsidRPr="00600560">
        <w:t>Please describe, as applicable, other sources of funding and partnerships invested in the project. For other funding, please include the funding sources and terms. For partnerships, please describe the nature of the partnerships and long-term commitments from the various organizations. In your response, please describe how the project could leverage or act as a catalyst for additional investment. [500-word limit] </w:t>
      </w:r>
    </w:p>
    <w:p w14:paraId="3A723E4F" w14:textId="1288DD8A" w:rsidR="00600560" w:rsidRPr="00600560" w:rsidRDefault="00600560" w:rsidP="00600560">
      <w:r w:rsidRPr="00600560">
        <w:t>​​</w:t>
      </w:r>
      <w:sdt>
        <w:sdtPr>
          <w:id w:val="-499039591"/>
          <w:placeholder>
            <w:docPart w:val="DefaultPlaceholder_-1854013440"/>
          </w:placeholder>
        </w:sdtPr>
        <w:sdtContent>
          <w:r w:rsidRPr="00600560">
            <w:t>Click here to enter text.​ </w:t>
          </w:r>
        </w:sdtContent>
      </w:sdt>
    </w:p>
    <w:p w14:paraId="4BCD4154" w14:textId="7804F986" w:rsidR="00600560" w:rsidRPr="00600560" w:rsidRDefault="5F1EAC10" w:rsidP="00600560">
      <w:pPr>
        <w:pStyle w:val="Heading4"/>
      </w:pPr>
      <w:r>
        <w:t xml:space="preserve">Section </w:t>
      </w:r>
      <w:r w:rsidR="00600560">
        <w:t xml:space="preserve">4.3.3 </w:t>
      </w:r>
      <w:r w:rsidR="00600560" w:rsidRPr="00600560">
        <w:t>Ability to Complete the Project and Cost Effectiveness (15 Points) </w:t>
      </w:r>
    </w:p>
    <w:p w14:paraId="1C500B2F" w14:textId="77777777" w:rsidR="00600560" w:rsidRPr="00600560" w:rsidRDefault="00600560" w:rsidP="00600560">
      <w:r w:rsidRPr="00600560">
        <w:t>Describe how your organization will ensure the project is successfully completed by December 31, 2025, and how cost-effective means will be incorporated.  </w:t>
      </w:r>
    </w:p>
    <w:p w14:paraId="45C9D17B" w14:textId="77777777" w:rsidR="00600560" w:rsidRPr="00600560" w:rsidRDefault="00600560" w:rsidP="00600560">
      <w:r w:rsidRPr="00600560">
        <w:rPr>
          <w:i/>
          <w:iCs/>
        </w:rPr>
        <w:t>Experience completing similar projects</w:t>
      </w:r>
      <w:r w:rsidRPr="00600560">
        <w:t xml:space="preserve">. Describe your organization’s experience completing similar projects. If the proposed project </w:t>
      </w:r>
      <w:proofErr w:type="gramStart"/>
      <w:r w:rsidRPr="00600560">
        <w:t>will be</w:t>
      </w:r>
      <w:proofErr w:type="gramEnd"/>
      <w:r w:rsidRPr="00600560">
        <w:t xml:space="preserve"> completed by an applicant team, describe the experience for each organization on the team. For a project that includes a direct grant to a housing trust, land trust, or catalyst fund for producing and maintaining affordable housing please describe the trust or fund organizational structure and prior successes. (5 Points) [250-word limit] </w:t>
      </w:r>
    </w:p>
    <w:p w14:paraId="5488807F" w14:textId="3F1F2271" w:rsidR="00600560" w:rsidRPr="00600560" w:rsidRDefault="00600560" w:rsidP="00600560">
      <w:r w:rsidRPr="00600560">
        <w:t>​​</w:t>
      </w:r>
      <w:sdt>
        <w:sdtPr>
          <w:id w:val="-1256513131"/>
          <w:placeholder>
            <w:docPart w:val="DefaultPlaceholder_-1854013440"/>
          </w:placeholder>
        </w:sdtPr>
        <w:sdtContent>
          <w:r w:rsidRPr="00600560">
            <w:t>Click here to enter text.​  </w:t>
          </w:r>
        </w:sdtContent>
      </w:sdt>
    </w:p>
    <w:p w14:paraId="13B66D4B" w14:textId="77777777" w:rsidR="00600560" w:rsidRPr="00600560" w:rsidRDefault="00600560" w:rsidP="00600560">
      <w:r w:rsidRPr="00600560">
        <w:rPr>
          <w:i/>
          <w:iCs/>
        </w:rPr>
        <w:t xml:space="preserve">Plan for ensuring </w:t>
      </w:r>
      <w:proofErr w:type="gramStart"/>
      <w:r w:rsidRPr="00600560">
        <w:rPr>
          <w:i/>
          <w:iCs/>
        </w:rPr>
        <w:t>project</w:t>
      </w:r>
      <w:proofErr w:type="gramEnd"/>
      <w:r w:rsidRPr="00600560">
        <w:rPr>
          <w:i/>
          <w:iCs/>
        </w:rPr>
        <w:t xml:space="preserve"> is completed on time and budget</w:t>
      </w:r>
      <w:r w:rsidRPr="00600560">
        <w:t xml:space="preserve">. Please outline your organization’s plan to ensure the project is completed on time and on budget. In your response, please discuss how your </w:t>
      </w:r>
      <w:r w:rsidRPr="00600560">
        <w:lastRenderedPageBreak/>
        <w:t>organization or applicant team will address timing delays or cost overruns.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outline how the new loan product or financing tool will be developed and when it is anticipated to be available for use in housing projects. If the loan product or financing tool is already established and the funding expands current capacities, please outline the process and timeline for making the funds available. Please also describe the proposed approach for meeting all monitoring requirements that could be required for use of the funds in a loan product or financing tool that ultimately results in development of Affordable Housing.  (5 Points) [250-word limit] </w:t>
      </w:r>
    </w:p>
    <w:p w14:paraId="7D6B81A6" w14:textId="41EF57AE" w:rsidR="00600560" w:rsidRPr="00600560" w:rsidRDefault="00600560" w:rsidP="00600560">
      <w:r w:rsidRPr="00600560">
        <w:t>​​</w:t>
      </w:r>
      <w:sdt>
        <w:sdtPr>
          <w:id w:val="-1530406724"/>
          <w:placeholder>
            <w:docPart w:val="DefaultPlaceholder_-1854013440"/>
          </w:placeholder>
        </w:sdtPr>
        <w:sdtContent>
          <w:r w:rsidRPr="00600560">
            <w:t>Click here to enter text.​ </w:t>
          </w:r>
        </w:sdtContent>
      </w:sdt>
    </w:p>
    <w:p w14:paraId="2059C41A" w14:textId="77777777" w:rsidR="00600560" w:rsidRPr="00600560" w:rsidRDefault="00600560" w:rsidP="00600560">
      <w:r w:rsidRPr="00600560">
        <w:t>Cost Effectiveness. Please describe the approach for ensuring cost effective use of the funding requested. Please refer to the scope and budget when discussing how the proposal best utilizes the funding to achieve desired outcomes. Your response should correspond to the information provided in the budget &amp; timeline, scope and deliverables, and outcomes and metrics attachment. For a project that includes a direct grant to a housing trust, land trust, or catalyst fund for producing and maintaining affordable housing please include past cost per unit, along with operating costs, affordability levels and rents, target populations served and supportive service support costs. If past costs are unknown, please provide estimates for future costs. (5 Points) [250-word limit] </w:t>
      </w:r>
    </w:p>
    <w:p w14:paraId="3AEC0114" w14:textId="169136CE" w:rsidR="00383B01" w:rsidRDefault="00600560" w:rsidP="00383B01">
      <w:r w:rsidRPr="00600560">
        <w:t>​​</w:t>
      </w:r>
      <w:sdt>
        <w:sdtPr>
          <w:id w:val="1169295193"/>
          <w:placeholder>
            <w:docPart w:val="DefaultPlaceholder_-1854013440"/>
          </w:placeholder>
        </w:sdtPr>
        <w:sdtContent>
          <w:r w:rsidRPr="00600560">
            <w:t>Click here to enter text.​</w:t>
          </w:r>
        </w:sdtContent>
      </w:sdt>
      <w:r w:rsidR="00383B01">
        <w:tab/>
      </w:r>
    </w:p>
    <w:tbl>
      <w:tblPr>
        <w:tblW w:w="9355" w:type="dxa"/>
        <w:tblLook w:val="04A0" w:firstRow="1" w:lastRow="0" w:firstColumn="1" w:lastColumn="0" w:noHBand="0" w:noVBand="1"/>
      </w:tblPr>
      <w:tblGrid>
        <w:gridCol w:w="1089"/>
        <w:gridCol w:w="8266"/>
      </w:tblGrid>
      <w:tr w:rsidR="00600560" w:rsidRPr="00E6235D" w14:paraId="5012F8F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56CD6C03"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266" w:type="dxa"/>
            <w:tcBorders>
              <w:top w:val="single" w:sz="4" w:space="0" w:color="033E51"/>
              <w:left w:val="nil"/>
              <w:bottom w:val="single" w:sz="4" w:space="0" w:color="033E51"/>
              <w:right w:val="single" w:sz="4" w:space="0" w:color="auto"/>
            </w:tcBorders>
            <w:shd w:val="clear" w:color="033E51" w:fill="033E51"/>
            <w:noWrap/>
            <w:hideMark/>
          </w:tcPr>
          <w:p w14:paraId="21B5A1F5"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3A39D84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2E4ED3A"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36D7BFA" w14:textId="63AD752D"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Exceptional</w:t>
            </w:r>
            <w:r>
              <w:rPr>
                <w:rStyle w:val="normaltextrun"/>
                <w:rFonts w:ascii="Calibri Light" w:hAnsi="Calibri Light" w:cs="Calibri Light"/>
                <w:szCs w:val="20"/>
              </w:rPr>
              <w:t xml:space="preserve"> - Clearly demonstrates extensive local policy, community support, and/or financial investments. </w:t>
            </w:r>
            <w:proofErr w:type="gramStart"/>
            <w:r>
              <w:rPr>
                <w:rStyle w:val="normaltextrun"/>
                <w:rFonts w:ascii="Calibri Light" w:hAnsi="Calibri Light" w:cs="Calibri Light"/>
                <w:szCs w:val="20"/>
              </w:rPr>
              <w:t>Applicant has</w:t>
            </w:r>
            <w:proofErr w:type="gramEnd"/>
            <w:r>
              <w:rPr>
                <w:rStyle w:val="normaltextrun"/>
                <w:rFonts w:ascii="Calibri Light" w:hAnsi="Calibri Light" w:cs="Calibri Light"/>
                <w:szCs w:val="20"/>
              </w:rPr>
              <w:t xml:space="preserve"> extensive experience and approach for ensuring the project will be completed successfully. Clearly demonstrates ability to complete the project in the REAP 2.0 timeframe and for funding requested.</w:t>
            </w:r>
            <w:r>
              <w:rPr>
                <w:rStyle w:val="eop"/>
                <w:rFonts w:ascii="Calibri Light" w:hAnsi="Calibri Light" w:cs="Calibri Light"/>
              </w:rPr>
              <w:t> </w:t>
            </w:r>
          </w:p>
        </w:tc>
      </w:tr>
      <w:tr w:rsidR="00383B01" w:rsidRPr="00E6235D" w14:paraId="64FA73AD"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829E318"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266" w:type="dxa"/>
            <w:tcBorders>
              <w:top w:val="single" w:sz="4" w:space="0" w:color="033E51"/>
              <w:left w:val="nil"/>
              <w:bottom w:val="single" w:sz="4" w:space="0" w:color="033E51"/>
              <w:right w:val="single" w:sz="4" w:space="0" w:color="auto"/>
            </w:tcBorders>
            <w:noWrap/>
            <w:hideMark/>
          </w:tcPr>
          <w:p w14:paraId="59F9F35F" w14:textId="788D8103"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Strong -</w:t>
            </w:r>
            <w:r>
              <w:rPr>
                <w:rStyle w:val="normaltextrun"/>
                <w:rFonts w:ascii="Calibri Light" w:hAnsi="Calibri Light" w:cs="Calibri Light"/>
                <w:szCs w:val="20"/>
              </w:rPr>
              <w:t xml:space="preserve"> Clearly demonstrates an amount of policy, partnerships, and/or financial investments. Applicant has experience and approach for ensuring the proposed project is completed successfully demonstrating ability to complete the project in the REAP 2.0 timeframe and for funding requested.</w:t>
            </w:r>
            <w:r>
              <w:rPr>
                <w:rStyle w:val="eop"/>
                <w:rFonts w:ascii="Calibri Light" w:hAnsi="Calibri Light" w:cs="Calibri Light"/>
              </w:rPr>
              <w:t> </w:t>
            </w:r>
          </w:p>
        </w:tc>
      </w:tr>
      <w:tr w:rsidR="00383B01" w:rsidRPr="00E6235D" w14:paraId="6802BADB"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7734B0D3"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3B708DF5" w14:textId="4CA35C26"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 -</w:t>
            </w:r>
            <w:r>
              <w:rPr>
                <w:rStyle w:val="normaltextrun"/>
                <w:rFonts w:ascii="Calibri Light" w:hAnsi="Calibri Light" w:cs="Calibri Light"/>
                <w:szCs w:val="20"/>
              </w:rPr>
              <w:t xml:space="preserve"> Demonstrates a commitment to policy, partnership, or financial support. Applicant has experience and reasonably demonstrates ability to complete the project in the REAP 2.0 timeframe and for funding requested.</w:t>
            </w:r>
            <w:r>
              <w:rPr>
                <w:rStyle w:val="eop"/>
                <w:rFonts w:ascii="Calibri Light" w:hAnsi="Calibri Light" w:cs="Calibri Light"/>
              </w:rPr>
              <w:t> </w:t>
            </w:r>
          </w:p>
        </w:tc>
      </w:tr>
      <w:tr w:rsidR="00383B01" w:rsidRPr="00E6235D" w14:paraId="75554443"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4BC74F01"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266" w:type="dxa"/>
            <w:tcBorders>
              <w:top w:val="single" w:sz="4" w:space="0" w:color="033E51"/>
              <w:left w:val="nil"/>
              <w:bottom w:val="single" w:sz="4" w:space="0" w:color="033E51"/>
              <w:right w:val="single" w:sz="4" w:space="0" w:color="auto"/>
            </w:tcBorders>
            <w:noWrap/>
            <w:hideMark/>
          </w:tcPr>
          <w:p w14:paraId="382EC556" w14:textId="1B96B36B"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Limited </w:t>
            </w:r>
            <w:r>
              <w:rPr>
                <w:rStyle w:val="normaltextrun"/>
                <w:rFonts w:ascii="Calibri Light" w:hAnsi="Calibri Light" w:cs="Calibri Light"/>
                <w:szCs w:val="20"/>
              </w:rPr>
              <w:t>- Demonstrates a commitment to policy, partnership, or financial support. Demonstrates ability to complete the project in the REAP 2.0 timeframe and for funding requested.</w:t>
            </w:r>
            <w:r>
              <w:rPr>
                <w:rStyle w:val="eop"/>
                <w:rFonts w:ascii="Calibri Light" w:hAnsi="Calibri Light" w:cs="Calibri Light"/>
              </w:rPr>
              <w:t> </w:t>
            </w:r>
          </w:p>
        </w:tc>
      </w:tr>
      <w:tr w:rsidR="00383B01" w:rsidRPr="00E6235D" w14:paraId="6D1CFF51"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6328BE3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266" w:type="dxa"/>
            <w:tcBorders>
              <w:top w:val="single" w:sz="4" w:space="0" w:color="033E51"/>
              <w:left w:val="nil"/>
              <w:bottom w:val="single" w:sz="4" w:space="0" w:color="033E51"/>
              <w:right w:val="single" w:sz="4" w:space="0" w:color="auto"/>
            </w:tcBorders>
            <w:shd w:val="clear" w:color="D9D9D9" w:fill="D9D9D9"/>
            <w:noWrap/>
            <w:hideMark/>
          </w:tcPr>
          <w:p w14:paraId="2D172CC3" w14:textId="087FE21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Weak </w:t>
            </w:r>
            <w:r>
              <w:rPr>
                <w:rStyle w:val="normaltextrun"/>
                <w:rFonts w:ascii="Calibri Light" w:hAnsi="Calibri Light" w:cs="Calibri Light"/>
                <w:szCs w:val="20"/>
              </w:rPr>
              <w:t>– Includes possible partnerships, supporting policies, and options for building local capacity. Uncertainty about ability to complete the project in the timeframe and for funding requested.</w:t>
            </w:r>
            <w:r>
              <w:rPr>
                <w:rStyle w:val="eop"/>
                <w:rFonts w:ascii="Calibri Light" w:hAnsi="Calibri Light" w:cs="Calibri Light"/>
              </w:rPr>
              <w:t> </w:t>
            </w:r>
          </w:p>
        </w:tc>
      </w:tr>
      <w:tr w:rsidR="00383B01" w:rsidRPr="00E6235D" w14:paraId="48871B4D"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0C7BB566"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266" w:type="dxa"/>
            <w:tcBorders>
              <w:top w:val="single" w:sz="4" w:space="0" w:color="033E51"/>
              <w:left w:val="nil"/>
              <w:bottom w:val="single" w:sz="4" w:space="0" w:color="033E51"/>
              <w:right w:val="single" w:sz="4" w:space="0" w:color="auto"/>
            </w:tcBorders>
            <w:shd w:val="clear" w:color="auto" w:fill="FFFFFF" w:themeFill="background1"/>
            <w:noWrap/>
          </w:tcPr>
          <w:p w14:paraId="00EABDFC" w14:textId="5E6564E4"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No evidence</w:t>
            </w:r>
            <w:r>
              <w:rPr>
                <w:rStyle w:val="normaltextrun"/>
                <w:rFonts w:ascii="Calibri Light" w:hAnsi="Calibri Light" w:cs="Calibri Light"/>
                <w:szCs w:val="20"/>
              </w:rPr>
              <w:t xml:space="preserve"> – lacks partnerships, policy match, or local capacity. Uncertain about ability to complete the project in the REAP 2.0 timeframe and for funding requested. A cumulative score of zero (0) disqualifies the application.</w:t>
            </w:r>
            <w:r>
              <w:rPr>
                <w:rStyle w:val="eop"/>
                <w:rFonts w:ascii="Calibri Light" w:hAnsi="Calibri Light" w:cs="Calibri Light"/>
              </w:rPr>
              <w:t> </w:t>
            </w:r>
          </w:p>
        </w:tc>
      </w:tr>
    </w:tbl>
    <w:p w14:paraId="2A713925" w14:textId="78D76CEE" w:rsidR="00600560" w:rsidRPr="00600560" w:rsidRDefault="208600BB" w:rsidP="00600560">
      <w:pPr>
        <w:pStyle w:val="Heading3"/>
      </w:pPr>
      <w:r>
        <w:t xml:space="preserve">Section </w:t>
      </w:r>
      <w:r w:rsidR="00600560" w:rsidRPr="00600560">
        <w:t>4.4. Prioritize Disadvantaged Communities (10 Points) </w:t>
      </w:r>
    </w:p>
    <w:p w14:paraId="54AA1688" w14:textId="5EEA4B11" w:rsidR="00600560" w:rsidRPr="00600560" w:rsidRDefault="17C2ABBD" w:rsidP="00600560">
      <w:pPr>
        <w:pStyle w:val="Heading4"/>
      </w:pPr>
      <w:r>
        <w:t xml:space="preserve">Section </w:t>
      </w:r>
      <w:r w:rsidR="00600560" w:rsidRPr="00600560">
        <w:t>4.4.1 Disadvantaged and Historically Underserved Priority Populations (5 points) </w:t>
      </w:r>
    </w:p>
    <w:p w14:paraId="1C2F544C" w14:textId="77777777" w:rsidR="00600560" w:rsidRPr="00600560" w:rsidRDefault="00600560" w:rsidP="00600560">
      <w:r w:rsidRPr="00600560">
        <w:t xml:space="preserve">Your response must score a one (1) or greater to be eligible for funding. SCAG prioritizes funding in or providing direct benefit </w:t>
      </w:r>
      <w:commentRangeStart w:id="37"/>
      <w:r>
        <w:t xml:space="preserve">to </w:t>
      </w:r>
      <w:commentRangeEnd w:id="37"/>
      <w:r w:rsidRPr="00600560">
        <w:rPr>
          <w:rStyle w:val="CommentReference"/>
          <w:sz w:val="20"/>
          <w:szCs w:val="22"/>
        </w:rPr>
        <w:commentReference w:id="37"/>
      </w:r>
      <w:r w:rsidRPr="00600560">
        <w:t xml:space="preserve">historically disadvantaged, underserved, underrepresented, and under resourced areas. SCAG has identified “Priority Populations” which include the designations below. These </w:t>
      </w:r>
      <w:r w:rsidRPr="00600560">
        <w:lastRenderedPageBreak/>
        <w:t>designations allow SCAG to demonstrate how funding programs have a significant geographic or region-wide benefit for disadvantaged and historically underserved communities. Priority Populations include:  </w:t>
      </w:r>
    </w:p>
    <w:p w14:paraId="5EC1A8DF" w14:textId="4FBDC934" w:rsidR="00600560" w:rsidRPr="00600560" w:rsidRDefault="00600560" w:rsidP="00600560">
      <w:r w:rsidRPr="00600560">
        <w:t>​​</w:t>
      </w:r>
      <w:sdt>
        <w:sdtPr>
          <w:id w:val="358099100"/>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w:t>
      </w:r>
      <w:r w:rsidR="00383B01">
        <w:t xml:space="preserve">Senate Bill </w:t>
      </w:r>
      <w:r w:rsidRPr="00600560">
        <w:t>535 Disadvantaged Communities (</w:t>
      </w:r>
      <w:proofErr w:type="spellStart"/>
      <w:r w:rsidRPr="00600560">
        <w:t>CalEnviroScreen</w:t>
      </w:r>
      <w:proofErr w:type="spellEnd"/>
      <w:r w:rsidRPr="00600560">
        <w:t xml:space="preserve"> 4.0): ​Click or tap here to enter text.​ </w:t>
      </w:r>
    </w:p>
    <w:p w14:paraId="467854DE" w14:textId="78454FA3" w:rsidR="00600560" w:rsidRPr="00600560" w:rsidRDefault="00600560" w:rsidP="00600560">
      <w:r w:rsidRPr="00600560">
        <w:t>​​</w:t>
      </w:r>
      <w:sdt>
        <w:sdtPr>
          <w:id w:val="-1035430015"/>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SCAG Communities of Concern (Defined in Footnote 3 on Page 15): ​Click or tap here to enter text.​ </w:t>
      </w:r>
    </w:p>
    <w:p w14:paraId="115CAB08" w14:textId="626F32B9" w:rsidR="00600560" w:rsidRPr="00600560" w:rsidRDefault="00600560" w:rsidP="00600560">
      <w:r w:rsidRPr="00600560">
        <w:t>​​</w:t>
      </w:r>
      <w:sdt>
        <w:sdtPr>
          <w:id w:val="689106158"/>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TCAC/HCD Opportunity Areas (High segregation and poverty, low resource, and moderate resource communities; affordable housing production in high resource and highest resource communities is also prioritized): ​Click or tap here to enter text.​ </w:t>
      </w:r>
    </w:p>
    <w:p w14:paraId="2B1A1857" w14:textId="0189A684" w:rsidR="00600560" w:rsidRPr="00600560" w:rsidRDefault="00600560" w:rsidP="00600560">
      <w:r w:rsidRPr="00600560">
        <w:t>​​</w:t>
      </w:r>
      <w:sdt>
        <w:sdtPr>
          <w:id w:val="-1105180163"/>
          <w14:checkbox>
            <w14:checked w14:val="0"/>
            <w14:checkedState w14:val="2612" w14:font="MS Gothic"/>
            <w14:uncheckedState w14:val="2610" w14:font="MS Gothic"/>
          </w14:checkbox>
        </w:sdtPr>
        <w:sdtContent>
          <w:r w:rsidR="00383B01">
            <w:rPr>
              <w:rFonts w:ascii="MS Gothic" w:eastAsia="MS Gothic" w:hAnsi="MS Gothic" w:hint="eastAsia"/>
            </w:rPr>
            <w:t>☐</w:t>
          </w:r>
        </w:sdtContent>
      </w:sdt>
      <w:r w:rsidRPr="00600560">
        <w:t xml:space="preserve"> A</w:t>
      </w:r>
      <w:r w:rsidR="00383B01">
        <w:t xml:space="preserve">ssembly </w:t>
      </w:r>
      <w:r w:rsidRPr="00600560">
        <w:t>B</w:t>
      </w:r>
      <w:r w:rsidR="00383B01">
        <w:t>ill</w:t>
      </w:r>
      <w:r w:rsidRPr="00600560">
        <w:t xml:space="preserve"> 1550 Communities: ​Click or tap here to enter text.​ </w:t>
      </w:r>
    </w:p>
    <w:p w14:paraId="2324918E" w14:textId="77777777" w:rsidR="00600560" w:rsidRPr="00600560" w:rsidRDefault="00600560" w:rsidP="00600560">
      <w:r w:rsidRPr="00600560">
        <w:t>Using the SCAG mapping tool, please identify the Priority Populations the project will serve. Please check the box next to all Priority Populations in the list above that will be served by the project. In the space next to each checked priority population please list the census tract number(s).  </w:t>
      </w:r>
    </w:p>
    <w:p w14:paraId="4CF0C728" w14:textId="77777777" w:rsidR="00600560" w:rsidRPr="00600560" w:rsidRDefault="00600560" w:rsidP="00600560">
      <w:r w:rsidRPr="00600560">
        <w:t xml:space="preserve">Once all Priority Populations supported have been identified, please create and save a map showing </w:t>
      </w:r>
      <w:proofErr w:type="gramStart"/>
      <w:r w:rsidRPr="00600560">
        <w:t>all of</w:t>
      </w:r>
      <w:proofErr w:type="gramEnd"/>
      <w:r w:rsidRPr="00600560">
        <w:t xml:space="preserve"> the Priority Populations. Instructions for using the SCAG mapping tool are available online at </w:t>
      </w:r>
      <w:hyperlink r:id="rId36" w:tgtFrame="_blank" w:history="1">
        <w:r w:rsidRPr="00600560">
          <w:rPr>
            <w:rStyle w:val="Hyperlink"/>
          </w:rPr>
          <w:t>https://scag.ca.gov/programs-accelerate-transformative-housing-path</w:t>
        </w:r>
      </w:hyperlink>
      <w:r w:rsidRPr="00600560">
        <w:t>. This map must accompany your submitted application.  </w:t>
      </w:r>
    </w:p>
    <w:p w14:paraId="4C1529D0" w14:textId="77777777" w:rsidR="00600560" w:rsidRPr="00600560" w:rsidRDefault="00600560" w:rsidP="00600560">
      <w:r w:rsidRPr="00600560">
        <w:t>Please note that how the project supports the identified Priority Populations must be clearly stated in Section 4.4.2. </w:t>
      </w:r>
    </w:p>
    <w:p w14:paraId="62F1FA0F" w14:textId="16ACB46A" w:rsidR="00600560" w:rsidRPr="00600560" w:rsidRDefault="2B8631A1" w:rsidP="00600560">
      <w:pPr>
        <w:rPr>
          <w:rStyle w:val="Heading4Char"/>
        </w:rPr>
      </w:pPr>
      <w:r w:rsidRPr="047F4B1A">
        <w:rPr>
          <w:rStyle w:val="Heading4Char"/>
        </w:rPr>
        <w:t xml:space="preserve">Section </w:t>
      </w:r>
      <w:r w:rsidR="00600560" w:rsidRPr="047F4B1A">
        <w:rPr>
          <w:rStyle w:val="Heading4Char"/>
        </w:rPr>
        <w:t>4</w:t>
      </w:r>
      <w:r w:rsidR="00600560" w:rsidRPr="00600560">
        <w:rPr>
          <w:rStyle w:val="Heading4Char"/>
        </w:rPr>
        <w:t>.4.2 Addressing Historic/Current Inequities and Priority Population Benefits (5 points) </w:t>
      </w:r>
    </w:p>
    <w:p w14:paraId="7813080F" w14:textId="24C875F3" w:rsidR="00600560" w:rsidRPr="00600560" w:rsidRDefault="00600560" w:rsidP="00600560">
      <w:r w:rsidRPr="00600560">
        <w:t>Your response must score a one (1) or greater to be eligible for funding. Please describe how the proposed project benefits the Priority Populations identified in Section 4.4.1. In your response</w:t>
      </w:r>
      <w:r w:rsidR="00383B01">
        <w:t>,</w:t>
      </w:r>
      <w:r w:rsidRPr="00600560">
        <w:t xml:space="preserve"> include how the project will </w:t>
      </w:r>
      <w:proofErr w:type="gramStart"/>
      <w:r w:rsidRPr="00600560">
        <w:t>address</w:t>
      </w:r>
      <w:proofErr w:type="gramEnd"/>
      <w:r w:rsidRPr="00600560">
        <w:t xml:space="preserve"> and repair historic and/or current inequities related to housing security, housing affordability, reducing displacement, and/or expanding access to higher resourced communities. [500-word limit] </w:t>
      </w:r>
    </w:p>
    <w:p w14:paraId="003BC32C" w14:textId="66A196D0" w:rsidR="00600560" w:rsidRDefault="00600560" w:rsidP="00383B01">
      <w:r w:rsidRPr="00600560">
        <w:t>​​</w:t>
      </w:r>
      <w:sdt>
        <w:sdtPr>
          <w:id w:val="760037338"/>
          <w:placeholder>
            <w:docPart w:val="DefaultPlaceholder_-1854013440"/>
          </w:placeholder>
        </w:sdtPr>
        <w:sdtContent>
          <w:r w:rsidRPr="00600560">
            <w:t>Click here to enter text.​ </w:t>
          </w:r>
        </w:sdtContent>
      </w:sdt>
    </w:p>
    <w:tbl>
      <w:tblPr>
        <w:tblW w:w="9175" w:type="dxa"/>
        <w:tblLook w:val="04A0" w:firstRow="1" w:lastRow="0" w:firstColumn="1" w:lastColumn="0" w:noHBand="0" w:noVBand="1"/>
      </w:tblPr>
      <w:tblGrid>
        <w:gridCol w:w="1089"/>
        <w:gridCol w:w="4445"/>
        <w:gridCol w:w="3641"/>
      </w:tblGrid>
      <w:tr w:rsidR="00600560" w:rsidRPr="00E6235D" w14:paraId="0520415B" w14:textId="77777777" w:rsidTr="00383B01">
        <w:trPr>
          <w:gridAfter w:val="1"/>
          <w:wAfter w:w="3641" w:type="dxa"/>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752F7EB"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4445" w:type="dxa"/>
            <w:tcBorders>
              <w:top w:val="single" w:sz="4" w:space="0" w:color="033E51"/>
              <w:left w:val="nil"/>
              <w:bottom w:val="single" w:sz="4" w:space="0" w:color="033E51"/>
              <w:right w:val="single" w:sz="4" w:space="0" w:color="auto"/>
            </w:tcBorders>
            <w:shd w:val="clear" w:color="033E51" w:fill="033E51"/>
            <w:noWrap/>
            <w:hideMark/>
          </w:tcPr>
          <w:p w14:paraId="34FDBBF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141B31B7"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177FF00"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337E6CA8" w14:textId="2CEFF9F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Exceptional </w:t>
            </w:r>
            <w:r>
              <w:rPr>
                <w:rStyle w:val="normaltextrun"/>
                <w:rFonts w:ascii="Calibri Light" w:hAnsi="Calibri Light" w:cs="Calibri Light"/>
                <w:szCs w:val="20"/>
              </w:rPr>
              <w:t>– will produce tangible benefits for disadvantaged communities, repair historic and/or current inequities related to housing affordability and reduce displacement. </w:t>
            </w:r>
            <w:r>
              <w:rPr>
                <w:rStyle w:val="eop"/>
                <w:rFonts w:ascii="Calibri Light" w:hAnsi="Calibri Light" w:cs="Calibri Light"/>
              </w:rPr>
              <w:t> </w:t>
            </w:r>
          </w:p>
        </w:tc>
      </w:tr>
      <w:tr w:rsidR="00383B01" w:rsidRPr="00E6235D" w14:paraId="257D0386"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724EF44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gridSpan w:val="2"/>
            <w:tcBorders>
              <w:top w:val="single" w:sz="4" w:space="0" w:color="033E51"/>
              <w:left w:val="nil"/>
              <w:bottom w:val="single" w:sz="4" w:space="0" w:color="033E51"/>
              <w:right w:val="single" w:sz="4" w:space="0" w:color="auto"/>
            </w:tcBorders>
            <w:noWrap/>
            <w:hideMark/>
          </w:tcPr>
          <w:p w14:paraId="59FEF800" w14:textId="37AACD0E"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 xml:space="preserve">Strong </w:t>
            </w:r>
            <w:r>
              <w:rPr>
                <w:rStyle w:val="normaltextrun"/>
                <w:rFonts w:ascii="Calibri Light" w:hAnsi="Calibri Light" w:cs="Calibri Light"/>
                <w:szCs w:val="20"/>
              </w:rPr>
              <w:t>– will support disadvantaged communities, improve housing affordability, and reduce displacement.</w:t>
            </w:r>
            <w:r>
              <w:rPr>
                <w:rStyle w:val="eop"/>
                <w:rFonts w:ascii="Calibri Light" w:hAnsi="Calibri Light" w:cs="Calibri Light"/>
              </w:rPr>
              <w:t> </w:t>
            </w:r>
          </w:p>
        </w:tc>
      </w:tr>
      <w:tr w:rsidR="00383B01" w:rsidRPr="00E6235D" w14:paraId="211CDCA8"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47FCF842"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4ECCC7E1" w14:textId="679F848C"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Suitable</w:t>
            </w:r>
            <w:r>
              <w:rPr>
                <w:rStyle w:val="normaltextrun"/>
                <w:rFonts w:ascii="Calibri Light" w:hAnsi="Calibri Light" w:cs="Calibri Light"/>
                <w:szCs w:val="20"/>
              </w:rPr>
              <w:t xml:space="preserve"> - will loosely support disadvantaged communities, improve housing affordability, and reduce displacement. </w:t>
            </w:r>
            <w:r>
              <w:rPr>
                <w:rStyle w:val="eop"/>
                <w:rFonts w:ascii="Calibri Light" w:hAnsi="Calibri Light" w:cs="Calibri Light"/>
              </w:rPr>
              <w:t> </w:t>
            </w:r>
          </w:p>
        </w:tc>
      </w:tr>
      <w:tr w:rsidR="00383B01" w:rsidRPr="00E6235D" w14:paraId="49597AD8"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B49CB4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gridSpan w:val="2"/>
            <w:tcBorders>
              <w:top w:val="single" w:sz="4" w:space="0" w:color="033E51"/>
              <w:left w:val="nil"/>
              <w:bottom w:val="single" w:sz="4" w:space="0" w:color="033E51"/>
              <w:right w:val="single" w:sz="4" w:space="0" w:color="auto"/>
            </w:tcBorders>
            <w:noWrap/>
            <w:hideMark/>
          </w:tcPr>
          <w:p w14:paraId="09096AF9" w14:textId="1926467F"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Limited</w:t>
            </w:r>
            <w:r>
              <w:rPr>
                <w:rStyle w:val="normaltextrun"/>
                <w:rFonts w:ascii="Calibri Light" w:hAnsi="Calibri Light" w:cs="Calibri Light"/>
                <w:szCs w:val="20"/>
              </w:rPr>
              <w:t xml:space="preserve"> – includes some support for disadvantaged communities, minimal improvement in housing affordability or reducing displacement. </w:t>
            </w:r>
            <w:r>
              <w:rPr>
                <w:rStyle w:val="eop"/>
                <w:rFonts w:ascii="Calibri Light" w:hAnsi="Calibri Light" w:cs="Calibri Light"/>
              </w:rPr>
              <w:t> </w:t>
            </w:r>
          </w:p>
        </w:tc>
      </w:tr>
      <w:tr w:rsidR="00383B01" w:rsidRPr="00E6235D" w14:paraId="656E334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CA86A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gridSpan w:val="2"/>
            <w:tcBorders>
              <w:top w:val="single" w:sz="4" w:space="0" w:color="033E51"/>
              <w:left w:val="nil"/>
              <w:bottom w:val="single" w:sz="4" w:space="0" w:color="033E51"/>
              <w:right w:val="single" w:sz="4" w:space="0" w:color="auto"/>
            </w:tcBorders>
            <w:shd w:val="clear" w:color="D9D9D9" w:fill="D9D9D9"/>
            <w:noWrap/>
            <w:hideMark/>
          </w:tcPr>
          <w:p w14:paraId="5C9BF0B5" w14:textId="6536C892"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Weak</w:t>
            </w:r>
            <w:r>
              <w:rPr>
                <w:rStyle w:val="normaltextrun"/>
                <w:rFonts w:ascii="Calibri Light" w:hAnsi="Calibri Light" w:cs="Calibri Light"/>
                <w:szCs w:val="20"/>
              </w:rPr>
              <w:t xml:space="preserve"> – indirectly supports disadvantaged communities and does not improve housing affordability or reduce displacement.</w:t>
            </w:r>
            <w:r>
              <w:rPr>
                <w:rStyle w:val="eop"/>
                <w:rFonts w:ascii="Calibri Light" w:hAnsi="Calibri Light" w:cs="Calibri Light"/>
              </w:rPr>
              <w:t> </w:t>
            </w:r>
          </w:p>
        </w:tc>
      </w:tr>
      <w:tr w:rsidR="00383B01" w:rsidRPr="00E6235D" w14:paraId="738F35B9"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4FB14D35" w14:textId="77777777"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gridSpan w:val="2"/>
            <w:tcBorders>
              <w:top w:val="single" w:sz="4" w:space="0" w:color="033E51"/>
              <w:left w:val="nil"/>
              <w:bottom w:val="single" w:sz="4" w:space="0" w:color="033E51"/>
              <w:right w:val="single" w:sz="4" w:space="0" w:color="auto"/>
            </w:tcBorders>
            <w:shd w:val="clear" w:color="auto" w:fill="FFFFFF" w:themeFill="background1"/>
            <w:noWrap/>
          </w:tcPr>
          <w:p w14:paraId="5FEBC91D" w14:textId="402A2260" w:rsidR="00383B01" w:rsidRPr="00E6235D" w:rsidRDefault="00383B01" w:rsidP="00383B01">
            <w:pPr>
              <w:spacing w:after="0"/>
              <w:rPr>
                <w:rFonts w:ascii="Segoe UI" w:eastAsia="Times New Roman" w:hAnsi="Segoe UI" w:cs="Segoe UI"/>
                <w:sz w:val="18"/>
                <w:szCs w:val="18"/>
              </w:rPr>
            </w:pPr>
            <w:r>
              <w:rPr>
                <w:rStyle w:val="normaltextrun"/>
                <w:rFonts w:ascii="Calibri Light" w:hAnsi="Calibri Light" w:cs="Calibri Light"/>
                <w:b/>
                <w:bCs/>
                <w:szCs w:val="20"/>
              </w:rPr>
              <w:t>Disqualified</w:t>
            </w:r>
            <w:r>
              <w:rPr>
                <w:rStyle w:val="normaltextrun"/>
                <w:rFonts w:ascii="Calibri Light" w:hAnsi="Calibri Light" w:cs="Calibri Light"/>
                <w:szCs w:val="20"/>
              </w:rPr>
              <w:t xml:space="preserve"> - the project does not support disadvantaged communities or has potential to negatively affect housing affordability or increase displacement without providing acceptable mitigation.</w:t>
            </w:r>
            <w:r>
              <w:rPr>
                <w:rStyle w:val="eop"/>
                <w:rFonts w:ascii="Calibri Light" w:hAnsi="Calibri Light" w:cs="Calibri Light"/>
              </w:rPr>
              <w:t> </w:t>
            </w:r>
          </w:p>
        </w:tc>
      </w:tr>
    </w:tbl>
    <w:p w14:paraId="441E7C30" w14:textId="347438B8" w:rsidR="00600560" w:rsidRPr="00600560" w:rsidRDefault="7CEFC89A" w:rsidP="00600560">
      <w:pPr>
        <w:pStyle w:val="Heading3"/>
      </w:pPr>
      <w:r>
        <w:lastRenderedPageBreak/>
        <w:t xml:space="preserve">Section </w:t>
      </w:r>
      <w:r w:rsidR="00600560">
        <w:t>4.5.</w:t>
      </w:r>
      <w:r w:rsidR="00600560" w:rsidRPr="00600560">
        <w:t xml:space="preserve"> Contributes to Regional Transformative Change (10 Points)  </w:t>
      </w:r>
    </w:p>
    <w:p w14:paraId="608F11CE" w14:textId="77777777" w:rsidR="00600560" w:rsidRPr="00600560" w:rsidRDefault="00600560" w:rsidP="00600560">
      <w:r w:rsidRPr="00600560">
        <w:t>Each response must score a one (1) or greater to be eligible for funding. A score of less than one (1) disqualifies the application.  </w:t>
      </w:r>
    </w:p>
    <w:p w14:paraId="6BAAF9E7" w14:textId="77777777" w:rsidR="00600560" w:rsidRPr="00600560" w:rsidRDefault="00600560" w:rsidP="00600560">
      <w:r w:rsidRPr="00600560">
        <w:t>In your responses below, describe how the project achieves regional goals with an emphasis on realistic and achievable innovations advancing and expanding the conditions necessary to scale housing supply, choice, and affordability to meet the 6th Cycle RHNA, implement SCAG’s 2020 adopted Connect SoCal, and meet community needs for housing across the Southern California region. Proposals within similar built environments will be evaluated against one another to ensure projects selected reflect the geographic diversity of the SCAG region. </w:t>
      </w:r>
    </w:p>
    <w:p w14:paraId="19420C9B" w14:textId="335EBD77" w:rsidR="00600560" w:rsidRPr="00600560" w:rsidRDefault="52B007D9" w:rsidP="00600560">
      <w:pPr>
        <w:pStyle w:val="Heading4"/>
      </w:pPr>
      <w:r>
        <w:t xml:space="preserve">Section </w:t>
      </w:r>
      <w:r w:rsidR="00600560" w:rsidRPr="00600560">
        <w:t>4.5.1 Transformative Approaches to Scale Housing Supply (5 Points) </w:t>
      </w:r>
    </w:p>
    <w:p w14:paraId="15EA4930" w14:textId="77777777" w:rsidR="00600560" w:rsidRPr="00600560" w:rsidRDefault="00600560" w:rsidP="00600560">
      <w:r w:rsidRPr="00600560">
        <w:t>Your response must score a one (1) or greater to be eligible for funding. Please describe how the project incorporates transformative approaches for advancing and expanding the conditions necessary to scale housing supply, choice, and affordability locally, and in relation to the Southern California region. In your response, please discuss the actions that will be feasibly completed, and the measurable results anticipated. [500-word limit] </w:t>
      </w:r>
    </w:p>
    <w:p w14:paraId="0B059192" w14:textId="09BC6AB5" w:rsidR="00600560" w:rsidRPr="00600560" w:rsidRDefault="00600560" w:rsidP="00600560">
      <w:r w:rsidRPr="00600560">
        <w:t>​​</w:t>
      </w:r>
      <w:sdt>
        <w:sdtPr>
          <w:id w:val="201994091"/>
          <w:placeholder>
            <w:docPart w:val="DefaultPlaceholder_-1854013440"/>
          </w:placeholder>
        </w:sdtPr>
        <w:sdtContent>
          <w:r w:rsidRPr="00600560">
            <w:t>Click here to enter text.​ </w:t>
          </w:r>
        </w:sdtContent>
      </w:sdt>
    </w:p>
    <w:p w14:paraId="6FAE32E7" w14:textId="35F7AF90" w:rsidR="00600560" w:rsidRPr="00600560" w:rsidRDefault="6BE941DB" w:rsidP="00600560">
      <w:pPr>
        <w:pStyle w:val="Heading4"/>
      </w:pPr>
      <w:r>
        <w:t xml:space="preserve">Section </w:t>
      </w:r>
      <w:r w:rsidR="00600560" w:rsidRPr="00600560">
        <w:t>4.5.2 Regional Impact and Applicability (5 Points) </w:t>
      </w:r>
    </w:p>
    <w:p w14:paraId="08E3AFD9" w14:textId="77777777" w:rsidR="00600560" w:rsidRPr="00600560" w:rsidRDefault="00600560" w:rsidP="00600560">
      <w:r w:rsidRPr="00600560">
        <w:t>Your response must score a one (1) or greater to be eligible for funding. Please describe the geographic impact of the project, how it implements SCS strategies for reducing Greenhouse Gas (GHG) and Vehicle Miles Traveled (VMT), which include: focusing growth near destinations and mobility options, promoting diverse housing choices, leveraging technology innovations, supporting sustainability policies, and promoting a green region. Also describe how it can be applied in similarly built contexts across the SCAG region. In your response, describe how the project’s impact on reducing GHG and VMT extends beyond the immediate project area to beneficially impact the region. Please also discuss the actions that will be feasibly completed, and the measurable results anticipated. [500-word limit] </w:t>
      </w:r>
    </w:p>
    <w:p w14:paraId="474B3868" w14:textId="39FD66A0" w:rsidR="00600560" w:rsidRDefault="00600560" w:rsidP="00383B01">
      <w:r w:rsidRPr="00600560">
        <w:t>​​</w:t>
      </w:r>
      <w:sdt>
        <w:sdtPr>
          <w:id w:val="539322154"/>
          <w:placeholder>
            <w:docPart w:val="DefaultPlaceholder_-1854013440"/>
          </w:placeholder>
        </w:sdtPr>
        <w:sdtContent>
          <w:r w:rsidRPr="00600560">
            <w:t>Click here to enter text.​ </w:t>
          </w:r>
        </w:sdtContent>
      </w:sdt>
    </w:p>
    <w:tbl>
      <w:tblPr>
        <w:tblW w:w="9175" w:type="dxa"/>
        <w:tblLook w:val="04A0" w:firstRow="1" w:lastRow="0" w:firstColumn="1" w:lastColumn="0" w:noHBand="0" w:noVBand="1"/>
      </w:tblPr>
      <w:tblGrid>
        <w:gridCol w:w="1089"/>
        <w:gridCol w:w="8086"/>
      </w:tblGrid>
      <w:tr w:rsidR="00600560" w:rsidRPr="00E6235D" w14:paraId="350E842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033E51" w:fill="033E51"/>
            <w:noWrap/>
            <w:hideMark/>
          </w:tcPr>
          <w:p w14:paraId="2BBFBF14"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Points</w:t>
            </w:r>
          </w:p>
        </w:tc>
        <w:tc>
          <w:tcPr>
            <w:tcW w:w="8086" w:type="dxa"/>
            <w:tcBorders>
              <w:top w:val="single" w:sz="4" w:space="0" w:color="033E51"/>
              <w:left w:val="nil"/>
              <w:bottom w:val="single" w:sz="4" w:space="0" w:color="033E51"/>
              <w:right w:val="single" w:sz="4" w:space="0" w:color="auto"/>
            </w:tcBorders>
            <w:shd w:val="clear" w:color="033E51" w:fill="033E51"/>
            <w:noWrap/>
            <w:hideMark/>
          </w:tcPr>
          <w:p w14:paraId="76123F2C" w14:textId="77777777" w:rsidR="00600560" w:rsidRPr="00E6235D" w:rsidRDefault="00600560">
            <w:pPr>
              <w:spacing w:after="0"/>
              <w:rPr>
                <w:rFonts w:ascii="Segoe UI" w:eastAsia="Times New Roman" w:hAnsi="Segoe UI" w:cs="Segoe UI"/>
                <w:b/>
                <w:bCs/>
                <w:color w:val="FFFFFF"/>
                <w:sz w:val="18"/>
                <w:szCs w:val="18"/>
              </w:rPr>
            </w:pPr>
            <w:r>
              <w:rPr>
                <w:rFonts w:ascii="Segoe UI" w:eastAsia="Times New Roman" w:hAnsi="Segoe UI" w:cs="Segoe UI"/>
                <w:b/>
                <w:bCs/>
                <w:color w:val="FFFFFF"/>
                <w:sz w:val="18"/>
                <w:szCs w:val="18"/>
              </w:rPr>
              <w:t>Description</w:t>
            </w:r>
          </w:p>
        </w:tc>
      </w:tr>
      <w:tr w:rsidR="00383B01" w:rsidRPr="00E6235D" w14:paraId="724F25C2"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08F1A2AB"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5</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38FA3850" w14:textId="609961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Exceptional</w:t>
            </w:r>
            <w:r w:rsidRPr="00383B01">
              <w:rPr>
                <w:rStyle w:val="normaltextrun"/>
                <w:rFonts w:cstheme="minorHAnsi"/>
                <w:sz w:val="18"/>
                <w:szCs w:val="18"/>
              </w:rPr>
              <w:t xml:space="preserve"> – Implements the SCS, uses innovative approaches, can be applied in similarly built contexts.</w:t>
            </w:r>
            <w:r w:rsidRPr="00383B01">
              <w:rPr>
                <w:rStyle w:val="eop"/>
                <w:rFonts w:cstheme="minorHAnsi"/>
                <w:sz w:val="18"/>
                <w:szCs w:val="18"/>
              </w:rPr>
              <w:t> </w:t>
            </w:r>
          </w:p>
        </w:tc>
      </w:tr>
      <w:tr w:rsidR="00383B01" w:rsidRPr="00E6235D" w14:paraId="58646560"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6168755E"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4</w:t>
            </w:r>
          </w:p>
        </w:tc>
        <w:tc>
          <w:tcPr>
            <w:tcW w:w="8086" w:type="dxa"/>
            <w:tcBorders>
              <w:top w:val="single" w:sz="4" w:space="0" w:color="033E51"/>
              <w:left w:val="nil"/>
              <w:bottom w:val="single" w:sz="4" w:space="0" w:color="033E51"/>
              <w:right w:val="single" w:sz="4" w:space="0" w:color="auto"/>
            </w:tcBorders>
            <w:noWrap/>
            <w:hideMark/>
          </w:tcPr>
          <w:p w14:paraId="7F6B7495" w14:textId="315F6940"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Strong</w:t>
            </w:r>
            <w:r w:rsidRPr="00383B01">
              <w:rPr>
                <w:rStyle w:val="normaltextrun"/>
                <w:rFonts w:cstheme="minorHAnsi"/>
                <w:sz w:val="18"/>
                <w:szCs w:val="18"/>
              </w:rPr>
              <w:t xml:space="preserve"> – Implements the SCS, uses innovative approaches, might be possible to apply in similarly built contexts.</w:t>
            </w:r>
            <w:r w:rsidRPr="00383B01">
              <w:rPr>
                <w:rStyle w:val="eop"/>
                <w:rFonts w:cstheme="minorHAnsi"/>
                <w:sz w:val="18"/>
                <w:szCs w:val="18"/>
              </w:rPr>
              <w:t> </w:t>
            </w:r>
          </w:p>
        </w:tc>
      </w:tr>
      <w:tr w:rsidR="00383B01" w:rsidRPr="00E6235D" w14:paraId="52568DBE"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1E91E76C"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3</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5E67E204" w14:textId="4ED3EB69"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Suitable</w:t>
            </w:r>
            <w:r w:rsidRPr="00383B01">
              <w:rPr>
                <w:rStyle w:val="normaltextrun"/>
                <w:rFonts w:cstheme="minorHAnsi"/>
                <w:sz w:val="18"/>
                <w:szCs w:val="18"/>
              </w:rPr>
              <w:t xml:space="preserve"> – Implements the SCS, approaches are somewhat innovative, might be possible to apply in similarly built contexts.</w:t>
            </w:r>
            <w:r w:rsidRPr="00383B01">
              <w:rPr>
                <w:rStyle w:val="eop"/>
                <w:rFonts w:cstheme="minorHAnsi"/>
                <w:sz w:val="18"/>
                <w:szCs w:val="18"/>
              </w:rPr>
              <w:t> </w:t>
            </w:r>
          </w:p>
        </w:tc>
      </w:tr>
      <w:tr w:rsidR="00383B01" w:rsidRPr="00E6235D" w14:paraId="1CDB7749" w14:textId="77777777" w:rsidTr="00383B01">
        <w:trPr>
          <w:trHeight w:val="300"/>
        </w:trPr>
        <w:tc>
          <w:tcPr>
            <w:tcW w:w="1089" w:type="dxa"/>
            <w:tcBorders>
              <w:top w:val="single" w:sz="4" w:space="0" w:color="033E51"/>
              <w:left w:val="single" w:sz="4" w:space="0" w:color="033E51"/>
              <w:bottom w:val="single" w:sz="4" w:space="0" w:color="033E51"/>
              <w:right w:val="nil"/>
            </w:tcBorders>
            <w:noWrap/>
            <w:hideMark/>
          </w:tcPr>
          <w:p w14:paraId="5D888724"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2</w:t>
            </w:r>
          </w:p>
        </w:tc>
        <w:tc>
          <w:tcPr>
            <w:tcW w:w="8086" w:type="dxa"/>
            <w:tcBorders>
              <w:top w:val="single" w:sz="4" w:space="0" w:color="033E51"/>
              <w:left w:val="nil"/>
              <w:bottom w:val="single" w:sz="4" w:space="0" w:color="033E51"/>
              <w:right w:val="single" w:sz="4" w:space="0" w:color="auto"/>
            </w:tcBorders>
            <w:noWrap/>
            <w:hideMark/>
          </w:tcPr>
          <w:p w14:paraId="59B5571A" w14:textId="62ABE12A"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Limited </w:t>
            </w:r>
            <w:r w:rsidRPr="00383B01">
              <w:rPr>
                <w:rStyle w:val="normaltextrun"/>
                <w:rFonts w:cstheme="minorHAnsi"/>
                <w:sz w:val="18"/>
                <w:szCs w:val="18"/>
              </w:rPr>
              <w:t>– Implements the SCS, approaches are somewhat innovative, most likely not possible to apply in similarly built contexts.</w:t>
            </w:r>
            <w:r w:rsidRPr="00383B01">
              <w:rPr>
                <w:rStyle w:val="eop"/>
                <w:rFonts w:cstheme="minorHAnsi"/>
                <w:sz w:val="18"/>
                <w:szCs w:val="18"/>
              </w:rPr>
              <w:t> </w:t>
            </w:r>
          </w:p>
        </w:tc>
      </w:tr>
      <w:tr w:rsidR="00383B01" w:rsidRPr="00E6235D" w14:paraId="17874580"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D9D9D9" w:fill="D9D9D9"/>
            <w:noWrap/>
            <w:hideMark/>
          </w:tcPr>
          <w:p w14:paraId="2A7BE225" w14:textId="77777777" w:rsidR="00383B01" w:rsidRPr="00E6235D"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1</w:t>
            </w:r>
          </w:p>
        </w:tc>
        <w:tc>
          <w:tcPr>
            <w:tcW w:w="8086" w:type="dxa"/>
            <w:tcBorders>
              <w:top w:val="single" w:sz="4" w:space="0" w:color="033E51"/>
              <w:left w:val="nil"/>
              <w:bottom w:val="single" w:sz="4" w:space="0" w:color="033E51"/>
              <w:right w:val="single" w:sz="4" w:space="0" w:color="auto"/>
            </w:tcBorders>
            <w:shd w:val="clear" w:color="D9D9D9" w:fill="D9D9D9"/>
            <w:noWrap/>
            <w:hideMark/>
          </w:tcPr>
          <w:p w14:paraId="6D9F68E0" w14:textId="059F2A3E"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 xml:space="preserve">Weak </w:t>
            </w:r>
            <w:r w:rsidRPr="00383B01">
              <w:rPr>
                <w:rStyle w:val="normaltextrun"/>
                <w:rFonts w:cstheme="minorHAnsi"/>
                <w:sz w:val="18"/>
                <w:szCs w:val="18"/>
              </w:rPr>
              <w:t>– Implements the SCS, approaches are not innovative, most likely not possible to apply in similarly built contexts.</w:t>
            </w:r>
            <w:r w:rsidRPr="00383B01">
              <w:rPr>
                <w:rStyle w:val="eop"/>
                <w:rFonts w:cstheme="minorHAnsi"/>
                <w:sz w:val="18"/>
                <w:szCs w:val="18"/>
              </w:rPr>
              <w:t> </w:t>
            </w:r>
          </w:p>
        </w:tc>
      </w:tr>
      <w:tr w:rsidR="00383B01" w:rsidRPr="00E6235D" w14:paraId="59642136" w14:textId="77777777" w:rsidTr="00383B01">
        <w:trPr>
          <w:trHeight w:val="300"/>
        </w:trPr>
        <w:tc>
          <w:tcPr>
            <w:tcW w:w="1089" w:type="dxa"/>
            <w:tcBorders>
              <w:top w:val="single" w:sz="4" w:space="0" w:color="033E51"/>
              <w:left w:val="single" w:sz="4" w:space="0" w:color="033E51"/>
              <w:bottom w:val="single" w:sz="4" w:space="0" w:color="033E51"/>
              <w:right w:val="nil"/>
            </w:tcBorders>
            <w:shd w:val="clear" w:color="auto" w:fill="FFFFFF" w:themeFill="background1"/>
            <w:noWrap/>
          </w:tcPr>
          <w:p w14:paraId="3A49D5D7" w14:textId="2E444224" w:rsidR="00383B01" w:rsidRDefault="00383B01" w:rsidP="00383B01">
            <w:pPr>
              <w:spacing w:after="0"/>
              <w:rPr>
                <w:rFonts w:ascii="Segoe UI" w:eastAsia="Times New Roman" w:hAnsi="Segoe UI" w:cs="Segoe UI"/>
                <w:sz w:val="18"/>
                <w:szCs w:val="18"/>
              </w:rPr>
            </w:pPr>
            <w:r>
              <w:rPr>
                <w:rFonts w:ascii="Segoe UI" w:eastAsia="Times New Roman" w:hAnsi="Segoe UI" w:cs="Segoe UI"/>
                <w:sz w:val="18"/>
                <w:szCs w:val="18"/>
              </w:rPr>
              <w:t>0</w:t>
            </w:r>
          </w:p>
        </w:tc>
        <w:tc>
          <w:tcPr>
            <w:tcW w:w="8086" w:type="dxa"/>
            <w:tcBorders>
              <w:top w:val="single" w:sz="4" w:space="0" w:color="033E51"/>
              <w:left w:val="nil"/>
              <w:bottom w:val="single" w:sz="4" w:space="0" w:color="033E51"/>
              <w:right w:val="single" w:sz="4" w:space="0" w:color="auto"/>
            </w:tcBorders>
            <w:shd w:val="clear" w:color="auto" w:fill="FFFFFF" w:themeFill="background1"/>
            <w:noWrap/>
          </w:tcPr>
          <w:p w14:paraId="3D9D5F77" w14:textId="75342EA3" w:rsidR="00383B01" w:rsidRPr="00383B01" w:rsidRDefault="00383B01" w:rsidP="00383B01">
            <w:pPr>
              <w:spacing w:after="0"/>
              <w:rPr>
                <w:rFonts w:eastAsia="Times New Roman" w:cstheme="minorHAnsi"/>
                <w:sz w:val="18"/>
                <w:szCs w:val="18"/>
              </w:rPr>
            </w:pPr>
            <w:r w:rsidRPr="00383B01">
              <w:rPr>
                <w:rStyle w:val="normaltextrun"/>
                <w:rFonts w:cstheme="minorHAnsi"/>
                <w:b/>
                <w:bCs/>
                <w:sz w:val="18"/>
                <w:szCs w:val="18"/>
              </w:rPr>
              <w:t>Disqualified</w:t>
            </w:r>
            <w:r w:rsidRPr="00383B01">
              <w:rPr>
                <w:rStyle w:val="normaltextrun"/>
                <w:rFonts w:cstheme="minorHAnsi"/>
                <w:sz w:val="18"/>
                <w:szCs w:val="18"/>
              </w:rPr>
              <w:t xml:space="preserve"> – does not implement the SCS or incorporate innovative approaches, most likely not possible to apply in similarly built contexts.</w:t>
            </w:r>
            <w:r w:rsidRPr="00383B01">
              <w:rPr>
                <w:rStyle w:val="eop"/>
                <w:rFonts w:cstheme="minorHAnsi"/>
                <w:sz w:val="18"/>
                <w:szCs w:val="18"/>
              </w:rPr>
              <w:t> </w:t>
            </w:r>
          </w:p>
        </w:tc>
      </w:tr>
    </w:tbl>
    <w:p w14:paraId="74F47540" w14:textId="74E119C8" w:rsidR="00600560" w:rsidRPr="00A05A18" w:rsidRDefault="00600560" w:rsidP="00A05A18">
      <w:pPr>
        <w:sectPr w:rsidR="00600560" w:rsidRPr="00A05A18" w:rsidSect="00E014E5">
          <w:headerReference w:type="default" r:id="rId37"/>
          <w:footerReference w:type="default" r:id="rId38"/>
          <w:pgSz w:w="12240" w:h="15840"/>
          <w:pgMar w:top="1440" w:right="1440" w:bottom="1080" w:left="1440" w:header="720" w:footer="720" w:gutter="0"/>
          <w:pgNumType w:start="1"/>
          <w:cols w:space="720"/>
          <w:docGrid w:linePitch="360"/>
        </w:sectPr>
      </w:pPr>
    </w:p>
    <w:bookmarkEnd w:id="5"/>
    <w:bookmarkEnd w:id="6"/>
    <w:bookmarkEnd w:id="7"/>
    <w:bookmarkEnd w:id="8"/>
    <w:bookmarkEnd w:id="9"/>
    <w:bookmarkEnd w:id="10"/>
    <w:p w14:paraId="307B0507" w14:textId="053AC16C" w:rsidR="00106D9E" w:rsidRPr="00106D9E" w:rsidRDefault="00623F00" w:rsidP="00106D9E">
      <w:pPr>
        <w:widowControl w:val="0"/>
        <w:autoSpaceDE w:val="0"/>
        <w:autoSpaceDN w:val="0"/>
        <w:spacing w:before="238" w:after="0"/>
        <w:rPr>
          <w:rFonts w:ascii="Futura Std Medium" w:eastAsia="Segoe UI Semibold" w:hAnsi="Segoe UI Semibold" w:cs="Segoe UI Semibold"/>
          <w:bCs/>
          <w:sz w:val="19"/>
          <w:szCs w:val="18"/>
        </w:rPr>
      </w:pPr>
      <w:r>
        <w:rPr>
          <w:noProof/>
        </w:rPr>
        <w:lastRenderedPageBreak/>
        <mc:AlternateContent>
          <mc:Choice Requires="wps">
            <w:drawing>
              <wp:anchor distT="0" distB="0" distL="0" distR="0" simplePos="0" relativeHeight="251658240" behindDoc="1" locked="1" layoutInCell="1" allowOverlap="1" wp14:anchorId="0CE33439" wp14:editId="4D9C423E">
                <wp:simplePos x="0" y="0"/>
                <wp:positionH relativeFrom="page">
                  <wp:posOffset>0</wp:posOffset>
                </wp:positionH>
                <wp:positionV relativeFrom="page">
                  <wp:posOffset>-18415</wp:posOffset>
                </wp:positionV>
                <wp:extent cx="7772400" cy="10113264"/>
                <wp:effectExtent l="0" t="0" r="8255" b="254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113264"/>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013E51"/>
                        </a:solidFill>
                      </wps:spPr>
                      <wps:txbx>
                        <w:txbxContent>
                          <w:p w14:paraId="44CACC79" w14:textId="1BD26ABA" w:rsidR="00927ECA" w:rsidRDefault="00927ECA" w:rsidP="00927ECA">
                            <w:pPr>
                              <w:jc w:val="cente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3439" id="Graphic 20" o:spid="_x0000_s1026" style="position:absolute;margin-left:0;margin-top:-1.45pt;width:612pt;height:79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772400,10058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" adj="-11796480,,5400" path="m7772400,l,,,10058400r7772400,l7772400,xe" fillcolor="#013e51" stroked="f">
                <v:stroke joinstyle="miter"/>
                <v:formulas/>
                <v:path arrowok="t" o:connecttype="custom" textboxrect="0,0,7772400,10058400"/>
                <v:textbox inset="0,0,0,0">
                  <w:txbxContent>
                    <w:p w14:paraId="44CACC79" w14:textId="1BD26ABA" w:rsidR="00927ECA" w:rsidRDefault="00927ECA" w:rsidP="00927ECA">
                      <w:pPr>
                        <w:jc w:val="center"/>
                      </w:pPr>
                    </w:p>
                  </w:txbxContent>
                </v:textbox>
                <w10:wrap anchorx="page" anchory="page"/>
                <w10:anchorlock/>
              </v:shape>
            </w:pict>
          </mc:Fallback>
        </mc:AlternateContent>
      </w:r>
    </w:p>
    <w:p w14:paraId="0499B171" w14:textId="4064582C"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F8EB119" w14:textId="04B2AAF0"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5FC84C" w14:textId="5637BCA5"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136B3559" w14:textId="2C8DE1A1"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1C0534F" w14:textId="07F5EB69"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29A0E25D" w14:textId="6497565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r>
        <w:rPr>
          <w:b/>
          <w:bCs/>
          <w:noProof/>
        </w:rPr>
        <w:drawing>
          <wp:anchor distT="0" distB="0" distL="114300" distR="114300" simplePos="0" relativeHeight="251658243" behindDoc="0" locked="0" layoutInCell="1" allowOverlap="1" wp14:anchorId="123969ED" wp14:editId="302B2907">
            <wp:simplePos x="0" y="0"/>
            <wp:positionH relativeFrom="column">
              <wp:posOffset>800401</wp:posOffset>
            </wp:positionH>
            <wp:positionV relativeFrom="paragraph">
              <wp:posOffset>74295</wp:posOffset>
            </wp:positionV>
            <wp:extent cx="1688465" cy="865505"/>
            <wp:effectExtent l="0" t="0" r="6985" b="0"/>
            <wp:wrapThrough wrapText="bothSides">
              <wp:wrapPolygon edited="0">
                <wp:start x="16328" y="0"/>
                <wp:lineTo x="12916" y="3328"/>
                <wp:lineTo x="12672" y="5230"/>
                <wp:lineTo x="14378" y="7607"/>
                <wp:lineTo x="0" y="9033"/>
                <wp:lineTo x="0" y="19968"/>
                <wp:lineTo x="487" y="20919"/>
                <wp:lineTo x="19252" y="20919"/>
                <wp:lineTo x="18521" y="15213"/>
                <wp:lineTo x="21446" y="10459"/>
                <wp:lineTo x="21446" y="3803"/>
                <wp:lineTo x="19983" y="0"/>
                <wp:lineTo x="16328" y="0"/>
              </wp:wrapPolygon>
            </wp:wrapThrough>
            <wp:docPr id="2109093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88465" cy="865505"/>
                    </a:xfrm>
                    <a:prstGeom prst="rect">
                      <a:avLst/>
                    </a:prstGeom>
                    <a:noFill/>
                  </pic:spPr>
                </pic:pic>
              </a:graphicData>
            </a:graphic>
            <wp14:sizeRelH relativeFrom="page">
              <wp14:pctWidth>0</wp14:pctWidth>
            </wp14:sizeRelH>
            <wp14:sizeRelV relativeFrom="page">
              <wp14:pctHeight>0</wp14:pctHeight>
            </wp14:sizeRelV>
          </wp:anchor>
        </w:drawing>
      </w:r>
    </w:p>
    <w:p w14:paraId="0012779F"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5E603D14" w14:textId="43CCB44B"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80B44A7"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1327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4E863CE4"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BEE5D0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390167B3"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E2809A1"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E81D7E0"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6B6ED076" w14:textId="77777777" w:rsidR="00623F00" w:rsidRDefault="00623F00" w:rsidP="002415B6">
      <w:pPr>
        <w:widowControl w:val="0"/>
        <w:tabs>
          <w:tab w:val="left" w:pos="1440"/>
        </w:tabs>
        <w:autoSpaceDE w:val="0"/>
        <w:autoSpaceDN w:val="0"/>
        <w:spacing w:before="1" w:after="0" w:line="225" w:lineRule="exact"/>
        <w:ind w:left="1440"/>
        <w:outlineLvl w:val="2"/>
        <w:rPr>
          <w:rFonts w:ascii="Futura Std Medium" w:eastAsia="Futura Std Medium" w:hAnsi="Futura Std Medium" w:cs="Futura Std Medium"/>
          <w:color w:val="FFFFFF"/>
          <w:w w:val="105"/>
          <w:sz w:val="19"/>
          <w:szCs w:val="19"/>
        </w:rPr>
      </w:pPr>
    </w:p>
    <w:p w14:paraId="7A7CAC37" w14:textId="2D141F8E" w:rsidR="00106D9E" w:rsidRPr="00106D9E" w:rsidRDefault="00106D9E" w:rsidP="002415B6">
      <w:pPr>
        <w:widowControl w:val="0"/>
        <w:autoSpaceDE w:val="0"/>
        <w:autoSpaceDN w:val="0"/>
        <w:spacing w:before="1" w:after="0" w:line="225" w:lineRule="exact"/>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MAIN</w:t>
      </w:r>
      <w:r w:rsidRPr="00106D9E">
        <w:rPr>
          <w:rFonts w:ascii="Futura Std Medium" w:eastAsia="Futura Std Medium" w:hAnsi="Futura Std Medium" w:cs="Futura Std Medium"/>
          <w:color w:val="FFFFFF"/>
          <w:spacing w:val="16"/>
          <w:w w:val="105"/>
          <w:sz w:val="19"/>
          <w:szCs w:val="19"/>
        </w:rPr>
        <w:t xml:space="preserve"> </w:t>
      </w:r>
      <w:r w:rsidRPr="00106D9E">
        <w:rPr>
          <w:rFonts w:ascii="Futura Std Medium" w:eastAsia="Futura Std Medium" w:hAnsi="Futura Std Medium" w:cs="Futura Std Medium"/>
          <w:color w:val="FFFFFF"/>
          <w:spacing w:val="-2"/>
          <w:w w:val="105"/>
          <w:sz w:val="19"/>
          <w:szCs w:val="19"/>
        </w:rPr>
        <w:t>OFFICE</w:t>
      </w:r>
    </w:p>
    <w:p w14:paraId="1BE7AF8C" w14:textId="5890DC6E" w:rsidR="00106D9E" w:rsidRPr="00106D9E" w:rsidRDefault="00106D9E" w:rsidP="002415B6">
      <w:pPr>
        <w:widowControl w:val="0"/>
        <w:autoSpaceDE w:val="0"/>
        <w:autoSpaceDN w:val="0"/>
        <w:spacing w:before="4"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900</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Wilshire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2"/>
          <w:sz w:val="18"/>
          <w:szCs w:val="18"/>
        </w:rPr>
        <w:t xml:space="preserve"> </w:t>
      </w:r>
      <w:r w:rsidRPr="00106D9E">
        <w:rPr>
          <w:rFonts w:ascii="Segoe UI Semibold" w:eastAsia="Segoe UI Semibold" w:hAnsi="Segoe UI Semibold" w:cs="Segoe UI Semibold"/>
          <w:b/>
          <w:bCs/>
          <w:color w:val="FFFFFF"/>
          <w:sz w:val="18"/>
          <w:szCs w:val="18"/>
        </w:rPr>
        <w:t xml:space="preserve">1700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Los Angeles, CA 90017</w:t>
      </w:r>
    </w:p>
    <w:p w14:paraId="22464130"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1800</w:t>
      </w:r>
    </w:p>
    <w:p w14:paraId="7C3F922B" w14:textId="77777777" w:rsidR="00106D9E" w:rsidRPr="00106D9E" w:rsidRDefault="00106D9E" w:rsidP="002415B6">
      <w:pPr>
        <w:widowControl w:val="0"/>
        <w:autoSpaceDE w:val="0"/>
        <w:autoSpaceDN w:val="0"/>
        <w:spacing w:before="45" w:after="0"/>
        <w:ind w:left="1260"/>
        <w:rPr>
          <w:rFonts w:ascii="Segoe UI Semibold" w:eastAsia="Segoe UI Semibold" w:hAnsi="Segoe UI Semibold" w:cs="Segoe UI Semibold"/>
          <w:b/>
          <w:bCs/>
          <w:sz w:val="18"/>
          <w:szCs w:val="18"/>
        </w:rPr>
      </w:pPr>
    </w:p>
    <w:p w14:paraId="2DD7839E" w14:textId="2CD7AF55" w:rsidR="00106D9E" w:rsidRPr="00106D9E" w:rsidRDefault="00106D9E" w:rsidP="002415B6">
      <w:pPr>
        <w:widowControl w:val="0"/>
        <w:autoSpaceDE w:val="0"/>
        <w:autoSpaceDN w:val="0"/>
        <w:spacing w:after="0"/>
        <w:ind w:left="1260"/>
        <w:outlineLvl w:val="2"/>
        <w:rPr>
          <w:rFonts w:ascii="Futura Std Medium" w:eastAsia="Futura Std Medium" w:hAnsi="Futura Std Medium" w:cs="Futura Std Medium"/>
          <w:sz w:val="19"/>
          <w:szCs w:val="19"/>
        </w:rPr>
      </w:pPr>
      <w:r w:rsidRPr="00106D9E">
        <w:rPr>
          <w:rFonts w:ascii="Futura Std Medium" w:eastAsia="Futura Std Medium" w:hAnsi="Futura Std Medium" w:cs="Futura Std Medium"/>
          <w:color w:val="FFFFFF"/>
          <w:w w:val="105"/>
          <w:sz w:val="19"/>
          <w:szCs w:val="19"/>
        </w:rPr>
        <w:t>REGIONAL</w:t>
      </w:r>
      <w:r w:rsidRPr="00106D9E">
        <w:rPr>
          <w:rFonts w:ascii="Futura Std Medium" w:eastAsia="Futura Std Medium" w:hAnsi="Futura Std Medium" w:cs="Futura Std Medium"/>
          <w:color w:val="FFFFFF"/>
          <w:spacing w:val="28"/>
          <w:w w:val="105"/>
          <w:sz w:val="19"/>
          <w:szCs w:val="19"/>
        </w:rPr>
        <w:t xml:space="preserve"> </w:t>
      </w:r>
      <w:r w:rsidRPr="00106D9E">
        <w:rPr>
          <w:rFonts w:ascii="Futura Std Medium" w:eastAsia="Futura Std Medium" w:hAnsi="Futura Std Medium" w:cs="Futura Std Medium"/>
          <w:color w:val="FFFFFF"/>
          <w:spacing w:val="-2"/>
          <w:w w:val="105"/>
          <w:sz w:val="19"/>
          <w:szCs w:val="19"/>
        </w:rPr>
        <w:t>OFFICES</w:t>
      </w:r>
    </w:p>
    <w:p w14:paraId="3FE111F3" w14:textId="77777777" w:rsidR="00106D9E" w:rsidRPr="00106D9E" w:rsidRDefault="00106D9E" w:rsidP="002415B6">
      <w:pPr>
        <w:widowControl w:val="0"/>
        <w:autoSpaceDE w:val="0"/>
        <w:autoSpaceDN w:val="0"/>
        <w:spacing w:before="151"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IMPERIAL</w:t>
      </w:r>
      <w:r w:rsidRPr="00106D9E">
        <w:rPr>
          <w:rFonts w:ascii="Segoe UI Semilight" w:eastAsia="Segoe UI Semilight" w:hAnsi="Segoe UI Semilight" w:cs="Segoe UI Semilight"/>
          <w:bCs/>
          <w:color w:val="FFFFFF"/>
          <w:spacing w:val="48"/>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387A710B" w14:textId="0B690FD4" w:rsidR="00106D9E" w:rsidRPr="00106D9E" w:rsidRDefault="00106D9E" w:rsidP="002415B6">
      <w:pPr>
        <w:widowControl w:val="0"/>
        <w:autoSpaceDE w:val="0"/>
        <w:autoSpaceDN w:val="0"/>
        <w:spacing w:before="7" w:after="0" w:line="216" w:lineRule="auto"/>
        <w:ind w:left="1260" w:right="8141"/>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1503</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Imperial</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Ave.,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104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El Centro, CA 92243</w:t>
      </w:r>
    </w:p>
    <w:p w14:paraId="4C4F7DB3"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1967</w:t>
      </w:r>
    </w:p>
    <w:p w14:paraId="2096198A" w14:textId="65C0D6B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INLAND</w:t>
      </w:r>
      <w:r w:rsidRPr="00106D9E">
        <w:rPr>
          <w:rFonts w:ascii="Segoe UI Semilight" w:eastAsia="Segoe UI Semilight" w:hAnsi="Segoe UI Semilight" w:cs="Segoe UI Semilight"/>
          <w:bCs/>
          <w:color w:val="FFFFFF"/>
          <w:spacing w:val="41"/>
          <w:sz w:val="18"/>
          <w:szCs w:val="18"/>
        </w:rPr>
        <w:t xml:space="preserve"> </w:t>
      </w:r>
      <w:r w:rsidRPr="00106D9E">
        <w:rPr>
          <w:rFonts w:ascii="Segoe UI Semilight" w:eastAsia="Segoe UI Semilight" w:hAnsi="Segoe UI Semilight" w:cs="Segoe UI Semilight"/>
          <w:bCs/>
          <w:color w:val="FFFFFF"/>
          <w:spacing w:val="-2"/>
          <w:sz w:val="18"/>
          <w:szCs w:val="18"/>
        </w:rPr>
        <w:t>EMPIRE</w:t>
      </w:r>
    </w:p>
    <w:p w14:paraId="395E90FC"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3403</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10th</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805</w:t>
      </w:r>
    </w:p>
    <w:p w14:paraId="7BECE2D1"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Riverside,</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2"/>
          <w:sz w:val="18"/>
          <w:szCs w:val="18"/>
        </w:rPr>
        <w:t>92501</w:t>
      </w:r>
    </w:p>
    <w:p w14:paraId="49C672DF"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(951)</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784-</w:t>
      </w:r>
      <w:r w:rsidRPr="00106D9E">
        <w:rPr>
          <w:rFonts w:ascii="Segoe UI Semibold" w:eastAsia="Segoe UI Semibold" w:hAnsi="Segoe UI Semibold" w:cs="Segoe UI Semibold"/>
          <w:b/>
          <w:bCs/>
          <w:color w:val="FFFFFF"/>
          <w:spacing w:val="-4"/>
          <w:sz w:val="18"/>
          <w:szCs w:val="18"/>
        </w:rPr>
        <w:t>1513</w:t>
      </w:r>
    </w:p>
    <w:p w14:paraId="5D31B418" w14:textId="77777777" w:rsidR="00106D9E" w:rsidRPr="00106D9E" w:rsidRDefault="00106D9E" w:rsidP="002415B6">
      <w:pPr>
        <w:widowControl w:val="0"/>
        <w:autoSpaceDE w:val="0"/>
        <w:autoSpaceDN w:val="0"/>
        <w:spacing w:before="156"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ORANGE</w:t>
      </w:r>
      <w:r w:rsidRPr="00106D9E">
        <w:rPr>
          <w:rFonts w:ascii="Segoe UI Semilight" w:eastAsia="Segoe UI Semilight" w:hAnsi="Segoe UI Semilight" w:cs="Segoe UI Semilight"/>
          <w:bCs/>
          <w:color w:val="FFFFFF"/>
          <w:spacing w:val="36"/>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6D6E9D0" w14:textId="1DF27062"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OCTA</w:t>
      </w:r>
      <w:r w:rsidRPr="00106D9E">
        <w:rPr>
          <w:rFonts w:ascii="Segoe UI Semibold" w:eastAsia="Segoe UI Semibold" w:hAnsi="Segoe UI Semibold" w:cs="Segoe UI Semibold"/>
          <w:b/>
          <w:bCs/>
          <w:color w:val="FFFFFF"/>
          <w:spacing w:val="-7"/>
          <w:sz w:val="18"/>
          <w:szCs w:val="18"/>
        </w:rPr>
        <w:t xml:space="preserve"> </w:t>
      </w:r>
      <w:r w:rsidRPr="00106D9E">
        <w:rPr>
          <w:rFonts w:ascii="Segoe UI Semibold" w:eastAsia="Segoe UI Semibold" w:hAnsi="Segoe UI Semibold" w:cs="Segoe UI Semibold"/>
          <w:b/>
          <w:bCs/>
          <w:color w:val="FFFFFF"/>
          <w:spacing w:val="-2"/>
          <w:sz w:val="18"/>
          <w:szCs w:val="18"/>
        </w:rPr>
        <w:t>Building</w:t>
      </w:r>
    </w:p>
    <w:p w14:paraId="0DD4BC63"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600</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Main</w:t>
      </w:r>
      <w:r w:rsidRPr="00106D9E">
        <w:rPr>
          <w:rFonts w:ascii="Segoe UI Semibold" w:eastAsia="Segoe UI Semibold" w:hAnsi="Segoe UI Semibold" w:cs="Segoe UI Semibold"/>
          <w:b/>
          <w:bCs/>
          <w:color w:val="FFFFFF"/>
          <w:spacing w:val="-6"/>
          <w:sz w:val="18"/>
          <w:szCs w:val="18"/>
        </w:rPr>
        <w:t xml:space="preserve"> </w:t>
      </w:r>
      <w:r w:rsidRPr="00106D9E">
        <w:rPr>
          <w:rFonts w:ascii="Segoe UI Semibold" w:eastAsia="Segoe UI Semibold" w:hAnsi="Segoe UI Semibold" w:cs="Segoe UI Semibold"/>
          <w:b/>
          <w:bCs/>
          <w:color w:val="FFFFFF"/>
          <w:sz w:val="18"/>
          <w:szCs w:val="18"/>
        </w:rPr>
        <w:t>St.,</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pacing w:val="-4"/>
          <w:sz w:val="18"/>
          <w:szCs w:val="18"/>
        </w:rPr>
        <w:t>1108</w:t>
      </w:r>
    </w:p>
    <w:p w14:paraId="354BE40D" w14:textId="77777777" w:rsidR="00106D9E" w:rsidRPr="00106D9E" w:rsidRDefault="00106D9E" w:rsidP="002415B6">
      <w:pPr>
        <w:widowControl w:val="0"/>
        <w:autoSpaceDE w:val="0"/>
        <w:autoSpaceDN w:val="0"/>
        <w:spacing w:after="0" w:line="216"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Orange,</w:t>
      </w:r>
      <w:r w:rsidRPr="00106D9E">
        <w:rPr>
          <w:rFonts w:ascii="Segoe UI Semibold" w:eastAsia="Segoe UI Semibold" w:hAnsi="Segoe UI Semibold" w:cs="Segoe UI Semibold"/>
          <w:b/>
          <w:bCs/>
          <w:color w:val="FFFFFF"/>
          <w:spacing w:val="-5"/>
          <w:sz w:val="18"/>
          <w:szCs w:val="18"/>
        </w:rPr>
        <w:t xml:space="preserve"> </w:t>
      </w:r>
      <w:r w:rsidRPr="00106D9E">
        <w:rPr>
          <w:rFonts w:ascii="Segoe UI Semibold" w:eastAsia="Segoe UI Semibold" w:hAnsi="Segoe UI Semibold" w:cs="Segoe UI Semibold"/>
          <w:b/>
          <w:bCs/>
          <w:color w:val="FFFFFF"/>
          <w:sz w:val="18"/>
          <w:szCs w:val="18"/>
        </w:rPr>
        <w:t>CA</w:t>
      </w:r>
      <w:r w:rsidRPr="00106D9E">
        <w:rPr>
          <w:rFonts w:ascii="Segoe UI Semibold" w:eastAsia="Segoe UI Semibold" w:hAnsi="Segoe UI Semibold" w:cs="Segoe UI Semibold"/>
          <w:b/>
          <w:bCs/>
          <w:color w:val="FFFFFF"/>
          <w:spacing w:val="-4"/>
          <w:sz w:val="18"/>
          <w:szCs w:val="18"/>
        </w:rPr>
        <w:t xml:space="preserve"> </w:t>
      </w:r>
      <w:r w:rsidRPr="00106D9E">
        <w:rPr>
          <w:rFonts w:ascii="Segoe UI Semibold" w:eastAsia="Segoe UI Semibold" w:hAnsi="Segoe UI Semibold" w:cs="Segoe UI Semibold"/>
          <w:b/>
          <w:bCs/>
          <w:color w:val="FFFFFF"/>
          <w:spacing w:val="-2"/>
          <w:sz w:val="18"/>
          <w:szCs w:val="18"/>
        </w:rPr>
        <w:t>92868</w:t>
      </w:r>
    </w:p>
    <w:p w14:paraId="3B78A881" w14:textId="77777777" w:rsidR="00106D9E" w:rsidRPr="00106D9E" w:rsidRDefault="00106D9E" w:rsidP="002415B6">
      <w:pPr>
        <w:widowControl w:val="0"/>
        <w:autoSpaceDE w:val="0"/>
        <w:autoSpaceDN w:val="0"/>
        <w:spacing w:after="0" w:line="228"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630-</w:t>
      </w:r>
      <w:r w:rsidRPr="00106D9E">
        <w:rPr>
          <w:rFonts w:ascii="Segoe UI Semibold" w:eastAsia="Segoe UI Semibold" w:hAnsi="Segoe UI Semibold" w:cs="Segoe UI Semibold"/>
          <w:b/>
          <w:bCs/>
          <w:color w:val="FFFFFF"/>
          <w:spacing w:val="-4"/>
          <w:sz w:val="18"/>
          <w:szCs w:val="18"/>
        </w:rPr>
        <w:t>1599</w:t>
      </w:r>
    </w:p>
    <w:p w14:paraId="1EE53847" w14:textId="52D4450D" w:rsidR="00106D9E" w:rsidRPr="00106D9E" w:rsidRDefault="00106D9E" w:rsidP="002415B6">
      <w:pPr>
        <w:widowControl w:val="0"/>
        <w:autoSpaceDE w:val="0"/>
        <w:autoSpaceDN w:val="0"/>
        <w:spacing w:before="157" w:after="0" w:line="228" w:lineRule="exact"/>
        <w:ind w:left="1260"/>
        <w:outlineLvl w:val="3"/>
        <w:rPr>
          <w:rFonts w:ascii="Segoe UI Semilight" w:eastAsia="Segoe UI Semilight" w:hAnsi="Segoe UI Semilight" w:cs="Segoe UI Semilight"/>
          <w:bCs/>
          <w:sz w:val="18"/>
          <w:szCs w:val="18"/>
        </w:rPr>
      </w:pPr>
      <w:r w:rsidRPr="00106D9E">
        <w:rPr>
          <w:rFonts w:ascii="Segoe UI Semilight" w:eastAsia="Segoe UI Semilight" w:hAnsi="Segoe UI Semilight" w:cs="Segoe UI Semilight"/>
          <w:bCs/>
          <w:color w:val="FFFFFF"/>
          <w:sz w:val="18"/>
          <w:szCs w:val="18"/>
        </w:rPr>
        <w:t>VENTURA</w:t>
      </w:r>
      <w:r w:rsidRPr="00106D9E">
        <w:rPr>
          <w:rFonts w:ascii="Segoe UI Semilight" w:eastAsia="Segoe UI Semilight" w:hAnsi="Segoe UI Semilight" w:cs="Segoe UI Semilight"/>
          <w:bCs/>
          <w:color w:val="FFFFFF"/>
          <w:spacing w:val="42"/>
          <w:sz w:val="18"/>
          <w:szCs w:val="18"/>
        </w:rPr>
        <w:t xml:space="preserve"> </w:t>
      </w:r>
      <w:r w:rsidRPr="00106D9E">
        <w:rPr>
          <w:rFonts w:ascii="Segoe UI Semilight" w:eastAsia="Segoe UI Semilight" w:hAnsi="Segoe UI Semilight" w:cs="Segoe UI Semilight"/>
          <w:bCs/>
          <w:color w:val="FFFFFF"/>
          <w:spacing w:val="-2"/>
          <w:sz w:val="18"/>
          <w:szCs w:val="18"/>
        </w:rPr>
        <w:t>COUNTY</w:t>
      </w:r>
    </w:p>
    <w:p w14:paraId="5AACC658" w14:textId="2643A04A" w:rsidR="00106D9E" w:rsidRPr="00106D9E" w:rsidRDefault="00106D9E" w:rsidP="002415B6">
      <w:pPr>
        <w:widowControl w:val="0"/>
        <w:autoSpaceDE w:val="0"/>
        <w:autoSpaceDN w:val="0"/>
        <w:spacing w:before="8" w:after="0" w:line="216" w:lineRule="auto"/>
        <w:ind w:left="1260" w:right="751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z w:val="18"/>
          <w:szCs w:val="18"/>
        </w:rPr>
        <w:t>4001</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Mission</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Oaks</w:t>
      </w:r>
      <w:r w:rsidRPr="00106D9E">
        <w:rPr>
          <w:rFonts w:ascii="Segoe UI Semibold" w:eastAsia="Segoe UI Semibold" w:hAnsi="Segoe UI Semibold" w:cs="Segoe UI Semibold"/>
          <w:b/>
          <w:bCs/>
          <w:color w:val="FFFFFF"/>
          <w:spacing w:val="-9"/>
          <w:sz w:val="18"/>
          <w:szCs w:val="18"/>
        </w:rPr>
        <w:t xml:space="preserve"> </w:t>
      </w:r>
      <w:r w:rsidRPr="00106D9E">
        <w:rPr>
          <w:rFonts w:ascii="Segoe UI Semibold" w:eastAsia="Segoe UI Semibold" w:hAnsi="Segoe UI Semibold" w:cs="Segoe UI Semibold"/>
          <w:b/>
          <w:bCs/>
          <w:color w:val="FFFFFF"/>
          <w:sz w:val="18"/>
          <w:szCs w:val="18"/>
        </w:rPr>
        <w:t>Blvd.,</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Ste.</w:t>
      </w:r>
      <w:r w:rsidRPr="00106D9E">
        <w:rPr>
          <w:rFonts w:ascii="Segoe UI Semibold" w:eastAsia="Segoe UI Semibold" w:hAnsi="Segoe UI Semibold" w:cs="Segoe UI Semibold"/>
          <w:b/>
          <w:bCs/>
          <w:color w:val="FFFFFF"/>
          <w:spacing w:val="-10"/>
          <w:sz w:val="18"/>
          <w:szCs w:val="18"/>
        </w:rPr>
        <w:t xml:space="preserve"> </w:t>
      </w:r>
      <w:r w:rsidRPr="00106D9E">
        <w:rPr>
          <w:rFonts w:ascii="Segoe UI Semibold" w:eastAsia="Segoe UI Semibold" w:hAnsi="Segoe UI Semibold" w:cs="Segoe UI Semibold"/>
          <w:b/>
          <w:bCs/>
          <w:color w:val="FFFFFF"/>
          <w:sz w:val="18"/>
          <w:szCs w:val="18"/>
        </w:rPr>
        <w:t xml:space="preserve">L </w:t>
      </w:r>
      <w:r w:rsidR="00C50BB4">
        <w:rPr>
          <w:rFonts w:ascii="Segoe UI Semibold" w:eastAsia="Segoe UI Semibold" w:hAnsi="Segoe UI Semibold" w:cs="Segoe UI Semibold"/>
          <w:b/>
          <w:bCs/>
          <w:color w:val="FFFFFF"/>
          <w:sz w:val="18"/>
          <w:szCs w:val="18"/>
        </w:rPr>
        <w:br/>
      </w:r>
      <w:r w:rsidRPr="00106D9E">
        <w:rPr>
          <w:rFonts w:ascii="Segoe UI Semibold" w:eastAsia="Segoe UI Semibold" w:hAnsi="Segoe UI Semibold" w:cs="Segoe UI Semibold"/>
          <w:b/>
          <w:bCs/>
          <w:color w:val="FFFFFF"/>
          <w:sz w:val="18"/>
          <w:szCs w:val="18"/>
        </w:rPr>
        <w:t>Ventura, CA 93012</w:t>
      </w:r>
    </w:p>
    <w:p w14:paraId="314213E8" w14:textId="77777777"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r w:rsidRPr="00106D9E">
        <w:rPr>
          <w:rFonts w:ascii="Segoe UI Semibold" w:eastAsia="Segoe UI Semibold" w:hAnsi="Segoe UI Semibold" w:cs="Segoe UI Semibold"/>
          <w:b/>
          <w:bCs/>
          <w:color w:val="FFFFFF"/>
          <w:spacing w:val="-2"/>
          <w:sz w:val="18"/>
          <w:szCs w:val="18"/>
        </w:rPr>
        <w:t>Tel:</w:t>
      </w:r>
      <w:r w:rsidRPr="00106D9E">
        <w:rPr>
          <w:rFonts w:ascii="Segoe UI Semibold" w:eastAsia="Segoe UI Semibold" w:hAnsi="Segoe UI Semibold" w:cs="Segoe UI Semibold"/>
          <w:b/>
          <w:bCs/>
          <w:color w:val="FFFFFF"/>
          <w:spacing w:val="-1"/>
          <w:sz w:val="18"/>
          <w:szCs w:val="18"/>
        </w:rPr>
        <w:t xml:space="preserve"> </w:t>
      </w:r>
      <w:r w:rsidRPr="00106D9E">
        <w:rPr>
          <w:rFonts w:ascii="Segoe UI Semibold" w:eastAsia="Segoe UI Semibold" w:hAnsi="Segoe UI Semibold" w:cs="Segoe UI Semibold"/>
          <w:b/>
          <w:bCs/>
          <w:color w:val="FFFFFF"/>
          <w:spacing w:val="-2"/>
          <w:sz w:val="18"/>
          <w:szCs w:val="18"/>
        </w:rPr>
        <w:t>(213)</w:t>
      </w:r>
      <w:r w:rsidRPr="00106D9E">
        <w:rPr>
          <w:rFonts w:ascii="Segoe UI Semibold" w:eastAsia="Segoe UI Semibold" w:hAnsi="Segoe UI Semibold" w:cs="Segoe UI Semibold"/>
          <w:b/>
          <w:bCs/>
          <w:color w:val="FFFFFF"/>
          <w:spacing w:val="2"/>
          <w:sz w:val="18"/>
          <w:szCs w:val="18"/>
        </w:rPr>
        <w:t xml:space="preserve"> </w:t>
      </w:r>
      <w:r w:rsidRPr="00106D9E">
        <w:rPr>
          <w:rFonts w:ascii="Segoe UI Semibold" w:eastAsia="Segoe UI Semibold" w:hAnsi="Segoe UI Semibold" w:cs="Segoe UI Semibold"/>
          <w:b/>
          <w:bCs/>
          <w:color w:val="FFFFFF"/>
          <w:spacing w:val="-2"/>
          <w:sz w:val="18"/>
          <w:szCs w:val="18"/>
        </w:rPr>
        <w:t>236-</w:t>
      </w:r>
      <w:r w:rsidRPr="00106D9E">
        <w:rPr>
          <w:rFonts w:ascii="Segoe UI Semibold" w:eastAsia="Segoe UI Semibold" w:hAnsi="Segoe UI Semibold" w:cs="Segoe UI Semibold"/>
          <w:b/>
          <w:bCs/>
          <w:color w:val="FFFFFF"/>
          <w:spacing w:val="-4"/>
          <w:sz w:val="18"/>
          <w:szCs w:val="18"/>
        </w:rPr>
        <w:t>1960</w:t>
      </w:r>
    </w:p>
    <w:p w14:paraId="4F028160" w14:textId="72175BAF" w:rsidR="00106D9E" w:rsidRPr="00106D9E" w:rsidRDefault="00106D9E" w:rsidP="002415B6">
      <w:pPr>
        <w:widowControl w:val="0"/>
        <w:autoSpaceDE w:val="0"/>
        <w:autoSpaceDN w:val="0"/>
        <w:spacing w:after="0" w:line="221" w:lineRule="exact"/>
        <w:ind w:left="1260"/>
        <w:rPr>
          <w:rFonts w:ascii="Segoe UI Semibold" w:eastAsia="Segoe UI Semibold" w:hAnsi="Segoe UI Semibold" w:cs="Segoe UI Semibold"/>
          <w:b/>
          <w:sz w:val="18"/>
          <w:szCs w:val="18"/>
        </w:rPr>
      </w:pPr>
    </w:p>
    <w:p w14:paraId="10C61012"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140E4EB" w14:textId="77777777" w:rsidR="00224C7D" w:rsidRDefault="00224C7D"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067F08C"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F49B86D"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7D1DDFDE"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0439A739"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62963B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6D54308F" w14:textId="77777777"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28DB5C36" w14:textId="3EBC56A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5DA0FBE2" w14:textId="72A0EA1C" w:rsidR="000F1075" w:rsidRDefault="000F1075" w:rsidP="002415B6">
      <w:pPr>
        <w:widowControl w:val="0"/>
        <w:autoSpaceDE w:val="0"/>
        <w:autoSpaceDN w:val="0"/>
        <w:spacing w:after="0" w:line="221" w:lineRule="exact"/>
        <w:ind w:left="1260"/>
        <w:rPr>
          <w:rFonts w:ascii="Segoe UI Semibold" w:eastAsia="Segoe UI Semibold" w:hAnsi="Segoe UI Semibold" w:cs="Segoe UI Semibold"/>
          <w:b/>
          <w:bCs/>
          <w:sz w:val="18"/>
          <w:szCs w:val="18"/>
        </w:rPr>
      </w:pPr>
    </w:p>
    <w:p w14:paraId="1003EF51" w14:textId="14A1EA64"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6DAB3E49" w14:textId="6C3F7F95"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D82B033" w14:textId="31637E0C" w:rsidR="000F1075" w:rsidRDefault="000F1075" w:rsidP="002415B6">
      <w:pPr>
        <w:widowControl w:val="0"/>
        <w:tabs>
          <w:tab w:val="left" w:pos="1440"/>
        </w:tabs>
        <w:autoSpaceDE w:val="0"/>
        <w:autoSpaceDN w:val="0"/>
        <w:spacing w:after="0" w:line="221" w:lineRule="exact"/>
        <w:rPr>
          <w:rFonts w:ascii="Segoe UI Semibold" w:eastAsia="Segoe UI Semibold" w:hAnsi="Segoe UI Semibold" w:cs="Segoe UI Semibold"/>
          <w:b/>
          <w:bCs/>
          <w:sz w:val="18"/>
          <w:szCs w:val="18"/>
        </w:rPr>
      </w:pPr>
    </w:p>
    <w:p w14:paraId="26DABAA5" w14:textId="1853EA91" w:rsidR="000F1075" w:rsidRDefault="000F1075"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5F22C05" w14:textId="1644C309"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0E81134B" w14:textId="01A10AAC"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59FC7B59" w14:textId="61201245" w:rsidR="00F57CFB" w:rsidRDefault="00F57CFB" w:rsidP="002415B6">
      <w:pPr>
        <w:widowControl w:val="0"/>
        <w:tabs>
          <w:tab w:val="left" w:pos="1440"/>
        </w:tabs>
        <w:autoSpaceDE w:val="0"/>
        <w:autoSpaceDN w:val="0"/>
        <w:spacing w:after="0" w:line="221" w:lineRule="exact"/>
        <w:ind w:left="1440"/>
        <w:rPr>
          <w:rFonts w:ascii="Segoe UI Semibold" w:eastAsia="Segoe UI Semibold" w:hAnsi="Segoe UI Semibold" w:cs="Segoe UI Semibold"/>
          <w:b/>
          <w:bCs/>
          <w:sz w:val="18"/>
          <w:szCs w:val="18"/>
        </w:rPr>
      </w:pPr>
    </w:p>
    <w:p w14:paraId="4614D847" w14:textId="77777777" w:rsidR="00F57CFB" w:rsidRDefault="00F57CFB" w:rsidP="00224C7D">
      <w:pPr>
        <w:widowControl w:val="0"/>
        <w:autoSpaceDE w:val="0"/>
        <w:autoSpaceDN w:val="0"/>
        <w:spacing w:after="0" w:line="221" w:lineRule="exact"/>
        <w:ind w:left="1440"/>
        <w:rPr>
          <w:rFonts w:ascii="Segoe UI Semibold" w:eastAsia="Segoe UI Semibold" w:hAnsi="Segoe UI Semibold" w:cs="Segoe UI Semibold"/>
          <w:b/>
          <w:bCs/>
          <w:sz w:val="18"/>
          <w:szCs w:val="18"/>
        </w:rPr>
        <w:sectPr w:rsidR="00F57CFB" w:rsidSect="00BD155B">
          <w:headerReference w:type="default" r:id="rId40"/>
          <w:pgSz w:w="12240" w:h="15840"/>
          <w:pgMar w:top="0" w:right="0" w:bottom="0" w:left="0" w:header="0" w:footer="0" w:gutter="0"/>
          <w:cols w:space="720"/>
          <w:titlePg/>
          <w:docGrid w:linePitch="360"/>
        </w:sectPr>
      </w:pPr>
    </w:p>
    <w:bookmarkStart w:id="39" w:name="_Hlk213683575"/>
    <w:p w14:paraId="06AB88E2" w14:textId="3F38D001" w:rsidR="007D3D95" w:rsidRPr="00A60566" w:rsidRDefault="007D3D95" w:rsidP="002415B6">
      <w:pPr>
        <w:widowControl w:val="0"/>
        <w:autoSpaceDE w:val="0"/>
        <w:autoSpaceDN w:val="0"/>
        <w:spacing w:after="0"/>
        <w:ind w:left="1260"/>
        <w:rPr>
          <w:rFonts w:ascii="Segoe UI Black" w:eastAsia="Segoe UI Semibold" w:hAnsi="Segoe UI Black" w:cs="Segoe UI Semibold"/>
          <w:b/>
          <w:i/>
          <w:color w:val="FFFFFF"/>
          <w:spacing w:val="-4"/>
          <w:sz w:val="28"/>
          <w:szCs w:val="28"/>
        </w:rPr>
      </w:pPr>
      <w:r w:rsidRPr="00A60566">
        <w:rPr>
          <w:rFonts w:ascii="Segoe UI Black" w:eastAsia="Segoe UI Semibold" w:hAnsi="Segoe UI Black" w:cs="Segoe UI Semibold"/>
          <w:noProof/>
          <w:sz w:val="28"/>
          <w:szCs w:val="28"/>
        </w:rPr>
        <mc:AlternateContent>
          <mc:Choice Requires="wps">
            <w:drawing>
              <wp:anchor distT="0" distB="0" distL="0" distR="0" simplePos="0" relativeHeight="251658244" behindDoc="0" locked="0" layoutInCell="1" allowOverlap="1" wp14:anchorId="1384F93D" wp14:editId="2004C311">
                <wp:simplePos x="0" y="0"/>
                <wp:positionH relativeFrom="page">
                  <wp:posOffset>2046437</wp:posOffset>
                </wp:positionH>
                <wp:positionV relativeFrom="paragraph">
                  <wp:posOffset>16510</wp:posOffset>
                </wp:positionV>
                <wp:extent cx="168910" cy="629920"/>
                <wp:effectExtent l="0" t="0" r="0" b="0"/>
                <wp:wrapNone/>
                <wp:docPr id="1614297694"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F8BAAEE" id="Graphic 21" o:spid="_x0000_s1026" style="position:absolute;margin-left:161.15pt;margin-top:1.3pt;width:13.3pt;height:49.6pt;z-index:251658244;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" path="m168795,l,629920e" filled="f" strokecolor="white" strokeweight=".27903mm">
                <v:path arrowok="t"/>
                <w10:wrap anchorx="page"/>
              </v:shape>
            </w:pict>
          </mc:Fallback>
        </mc:AlternateContent>
      </w:r>
      <w:r w:rsidR="00222621" w:rsidRPr="00A60566">
        <w:rPr>
          <w:rFonts w:ascii="Segoe UI Black" w:eastAsia="Segoe UI Semibold" w:hAnsi="Segoe UI Black" w:cs="Segoe UI Semibold"/>
          <w:b/>
          <w:i/>
          <w:color w:val="FFFFFF"/>
          <w:sz w:val="28"/>
          <w:szCs w:val="28"/>
        </w:rPr>
        <w:t xml:space="preserve">LEARN </w:t>
      </w:r>
      <w:r w:rsidR="00222621" w:rsidRPr="00A60566">
        <w:rPr>
          <w:rFonts w:ascii="Segoe UI Black" w:eastAsia="Segoe UI Semibold" w:hAnsi="Segoe UI Black" w:cs="Segoe UI Semibold"/>
          <w:b/>
          <w:i/>
          <w:color w:val="FFFFFF"/>
          <w:spacing w:val="-4"/>
          <w:sz w:val="28"/>
          <w:szCs w:val="28"/>
        </w:rPr>
        <w:t>MOR</w:t>
      </w:r>
      <w:bookmarkEnd w:id="39"/>
      <w:r w:rsidR="00222621" w:rsidRPr="00A60566">
        <w:rPr>
          <w:rFonts w:ascii="Segoe UI Black" w:eastAsia="Segoe UI Semibold" w:hAnsi="Segoe UI Black" w:cs="Segoe UI Semibold"/>
          <w:b/>
          <w:i/>
          <w:color w:val="FFFFFF"/>
          <w:spacing w:val="-4"/>
          <w:sz w:val="28"/>
          <w:szCs w:val="28"/>
        </w:rPr>
        <w:t>E</w:t>
      </w:r>
    </w:p>
    <w:p w14:paraId="2FC4714D" w14:textId="665A71CC" w:rsidR="00356F2A" w:rsidRPr="000F1075" w:rsidRDefault="002415B6" w:rsidP="002415B6">
      <w:pPr>
        <w:tabs>
          <w:tab w:val="left" w:pos="3600"/>
          <w:tab w:val="left" w:pos="8640"/>
        </w:tabs>
        <w:ind w:left="41"/>
        <w:rPr>
          <w:rFonts w:ascii="Proxima Nova" w:eastAsia="Segoe UI Semibold" w:hAnsi="Segoe UI Semibold" w:cs="Segoe UI Semibold"/>
          <w:sz w:val="12"/>
        </w:rPr>
      </w:pPr>
      <w:r>
        <w:rPr>
          <w:rFonts w:ascii="Proxima Nova" w:eastAsia="Segoe UI Semibold" w:hAnsi="Segoe UI Semibold" w:cs="Segoe UI Semibold"/>
          <w:noProof/>
          <w:color w:val="FFFFFF"/>
          <w:spacing w:val="-2"/>
          <w:sz w:val="12"/>
        </w:rPr>
        <w:drawing>
          <wp:anchor distT="0" distB="0" distL="114300" distR="114300" simplePos="0" relativeHeight="251658245" behindDoc="1" locked="0" layoutInCell="1" allowOverlap="1" wp14:anchorId="4F0DAA48" wp14:editId="6C3455CF">
            <wp:simplePos x="0" y="0"/>
            <wp:positionH relativeFrom="column">
              <wp:posOffset>5304965</wp:posOffset>
            </wp:positionH>
            <wp:positionV relativeFrom="paragraph">
              <wp:posOffset>52727</wp:posOffset>
            </wp:positionV>
            <wp:extent cx="128270" cy="137160"/>
            <wp:effectExtent l="0" t="0" r="5080" b="0"/>
            <wp:wrapNone/>
            <wp:docPr id="1788300327" name="Graphic 1" descr="Recy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00327" name="Graphic 1788300327" descr="Recycle with solid fill"/>
                    <pic:cNvPicPr/>
                  </pic:nvPicPr>
                  <pic:blipFill>
                    <a:blip r:embed="rId41">
                      <a:extLst>
                        <a:ext uri="{96DAC541-7B7A-43D3-8B79-37D633B846F1}">
                          <asvg:svgBlip xmlns:asvg="http://schemas.microsoft.com/office/drawing/2016/SVG/main" r:embed="rId42"/>
                        </a:ext>
                      </a:extLst>
                    </a:blip>
                    <a:stretch>
                      <a:fillRect/>
                    </a:stretch>
                  </pic:blipFill>
                  <pic:spPr>
                    <a:xfrm>
                      <a:off x="0" y="0"/>
                      <a:ext cx="128270" cy="137160"/>
                    </a:xfrm>
                    <a:prstGeom prst="rect">
                      <a:avLst/>
                    </a:prstGeom>
                  </pic:spPr>
                </pic:pic>
              </a:graphicData>
            </a:graphic>
            <wp14:sizeRelH relativeFrom="page">
              <wp14:pctWidth>0</wp14:pctWidth>
            </wp14:sizeRelH>
            <wp14:sizeRelV relativeFrom="page">
              <wp14:pctHeight>0</wp14:pctHeight>
            </wp14:sizeRelV>
          </wp:anchor>
        </w:drawing>
      </w:r>
      <w:r w:rsidR="00222621">
        <w:rPr>
          <w:noProof/>
        </w:rPr>
        <w:t xml:space="preserve"> </w:t>
      </w:r>
      <w:r w:rsidR="007D3D95">
        <w:rPr>
          <w:noProof/>
        </w:rPr>
        <w:tab/>
      </w:r>
      <w:r w:rsidR="007D3D95" w:rsidRPr="007D3D95">
        <w:rPr>
          <w:rFonts w:ascii="Futura Std Book" w:eastAsia="Segoe UI Semibold" w:hAnsi="Segoe UI Semibold" w:cs="Segoe UI Semibold"/>
          <w:color w:val="FFFFFF"/>
          <w:spacing w:val="-2"/>
          <w:sz w:val="24"/>
        </w:rPr>
        <w:t>SCAG.CA.GOV</w:t>
      </w:r>
      <w:r w:rsidR="00A60566">
        <w:rPr>
          <w:rFonts w:ascii="Futura Std Book" w:eastAsia="Segoe UI Semibold" w:hAnsi="Segoe UI Semibold" w:cs="Segoe UI Semibold"/>
          <w:color w:val="FFFFFF"/>
          <w:spacing w:val="-2"/>
          <w:sz w:val="24"/>
        </w:rPr>
        <w:tab/>
      </w:r>
      <w:r w:rsidR="000F1075" w:rsidRPr="000F1075">
        <w:rPr>
          <w:rFonts w:ascii="Proxima Nova" w:eastAsia="Segoe UI Semibold" w:hAnsi="Segoe UI Semibold" w:cs="Segoe UI Semibold"/>
          <w:color w:val="FFFFFF"/>
          <w:spacing w:val="-2"/>
          <w:sz w:val="12"/>
        </w:rPr>
        <w:t>PLEASE</w:t>
      </w:r>
      <w:r w:rsidR="000F1075" w:rsidRPr="000F1075">
        <w:rPr>
          <w:rFonts w:ascii="Proxima Nova" w:eastAsia="Segoe UI Semibold" w:hAnsi="Segoe UI Semibold" w:cs="Segoe UI Semibold"/>
          <w:color w:val="FFFFFF"/>
          <w:spacing w:val="-3"/>
          <w:sz w:val="12"/>
        </w:rPr>
        <w:t xml:space="preserve"> </w:t>
      </w:r>
      <w:r w:rsidR="000F1075" w:rsidRPr="000F1075">
        <w:rPr>
          <w:rFonts w:ascii="Proxima Nova" w:eastAsia="Segoe UI Semibold" w:hAnsi="Segoe UI Semibold" w:cs="Segoe UI Semibold"/>
          <w:color w:val="FFFFFF"/>
          <w:spacing w:val="-2"/>
          <w:sz w:val="12"/>
        </w:rPr>
        <w:t>RECYCLE //</w:t>
      </w:r>
      <w:r w:rsidR="000F1075" w:rsidRPr="000F1075">
        <w:rPr>
          <w:rFonts w:ascii="Proxima Nova" w:eastAsia="Segoe UI Semibold" w:hAnsi="Segoe UI Semibold" w:cs="Segoe UI Semibold"/>
          <w:color w:val="FFFFFF"/>
          <w:spacing w:val="-3"/>
          <w:sz w:val="12"/>
        </w:rPr>
        <w:t xml:space="preserve"> </w:t>
      </w:r>
      <w:r>
        <w:rPr>
          <w:rFonts w:ascii="Proxima Nova" w:eastAsia="Segoe UI Semibold" w:hAnsi="Segoe UI Semibold" w:cs="Segoe UI Semibold"/>
          <w:color w:val="FFFFFF"/>
          <w:spacing w:val="-3"/>
          <w:sz w:val="12"/>
        </w:rPr>
        <w:t>AJ1.</w:t>
      </w:r>
      <w:r w:rsidRPr="002415B6">
        <w:rPr>
          <w:rFonts w:ascii="Proxima Nova" w:eastAsia="Segoe UI Semibold" w:hAnsi="Segoe UI Semibold" w:cs="Segoe UI Semibold"/>
          <w:color w:val="FFFFFF"/>
          <w:spacing w:val="-2"/>
          <w:sz w:val="12"/>
        </w:rPr>
        <w:t>26-428-REAP-0378</w:t>
      </w:r>
      <w:r w:rsidR="00D75D04">
        <w:rPr>
          <w:noProof/>
        </w:rPr>
        <mc:AlternateContent>
          <mc:Choice Requires="wps">
            <w:drawing>
              <wp:anchor distT="0" distB="0" distL="0" distR="0" simplePos="0" relativeHeight="251658242" behindDoc="0" locked="0" layoutInCell="1" allowOverlap="1" wp14:anchorId="7730F5FD" wp14:editId="3DC399B2">
                <wp:simplePos x="0" y="0"/>
                <wp:positionH relativeFrom="page">
                  <wp:posOffset>1760220</wp:posOffset>
                </wp:positionH>
                <wp:positionV relativeFrom="paragraph">
                  <wp:posOffset>8637905</wp:posOffset>
                </wp:positionV>
                <wp:extent cx="168910" cy="6299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629920"/>
                        </a:xfrm>
                        <a:custGeom>
                          <a:avLst/>
                          <a:gdLst/>
                          <a:ahLst/>
                          <a:cxnLst/>
                          <a:rect l="l" t="t" r="r" b="b"/>
                          <a:pathLst>
                            <a:path w="168910" h="629920">
                              <a:moveTo>
                                <a:pt x="168795" y="0"/>
                              </a:moveTo>
                              <a:lnTo>
                                <a:pt x="0" y="629920"/>
                              </a:lnTo>
                            </a:path>
                          </a:pathLst>
                        </a:custGeom>
                        <a:ln w="10045">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E88A89B" id="Graphic 21" o:spid="_x0000_s1026" style="position:absolute;margin-left:138.6pt;margin-top:680.15pt;width:13.3pt;height:49.6pt;z-index:251658242;visibility:visible;mso-wrap-style:square;mso-wrap-distance-left:0;mso-wrap-distance-top:0;mso-wrap-distance-right:0;mso-wrap-distance-bottom:0;mso-position-horizontal:absolute;mso-position-horizontal-relative:page;mso-position-vertical:absolute;mso-position-vertical-relative:text;v-text-anchor:top" coordsize="16891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" path="m168795,l,629920e" filled="f" strokecolor="white" strokeweight=".27903mm">
                <v:path arrowok="t"/>
                <w10:wrap anchorx="page"/>
              </v:shape>
            </w:pict>
          </mc:Fallback>
        </mc:AlternateContent>
      </w:r>
    </w:p>
    <w:sectPr w:rsidR="00356F2A" w:rsidRPr="000F1075" w:rsidSect="00F57CFB">
      <w:type w:val="continuous"/>
      <w:pgSz w:w="12240" w:h="15840"/>
      <w:pgMar w:top="0" w:right="0" w:bottom="0" w:left="0" w:header="0" w:footer="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Ludlow Brown" w:date="2025-11-12T16:38:00Z" w:initials="LB">
    <w:p w14:paraId="7F3B65B9" w14:textId="000B7F56" w:rsidR="00382F44" w:rsidRDefault="00382F44">
      <w:pPr>
        <w:pStyle w:val="CommentText"/>
      </w:pPr>
      <w:r>
        <w:rPr>
          <w:rStyle w:val="CommentReference"/>
        </w:rPr>
        <w:annotationRef/>
      </w:r>
      <w:r>
        <w:fldChar w:fldCharType="begin"/>
      </w:r>
      <w:r>
        <w:instrText xml:space="preserve"> HYPERLINK "mailto:rivaj@scag.ca.gov"</w:instrText>
      </w:r>
      <w:bookmarkStart w:id="15" w:name="_@_EA4510C22DC14E2F82CAB7043B8FC1F0Z"/>
      <w:r>
        <w:fldChar w:fldCharType="separate"/>
      </w:r>
      <w:bookmarkEnd w:id="15"/>
      <w:r w:rsidRPr="2A49058B">
        <w:rPr>
          <w:rStyle w:val="Mention"/>
          <w:noProof/>
        </w:rPr>
        <w:t>@Joseph De La Riva</w:t>
      </w:r>
      <w:r>
        <w:fldChar w:fldCharType="end"/>
      </w:r>
      <w:r w:rsidRPr="0CCA76F5">
        <w:t xml:space="preserve"> Need to add info session dates here</w:t>
      </w:r>
    </w:p>
  </w:comment>
  <w:comment w:id="23" w:author="Ludlow Brown" w:date="2025-11-12T17:18:00Z" w:initials="LB">
    <w:p w14:paraId="25CDBAA6" w14:textId="57087072" w:rsidR="00382F44" w:rsidRDefault="00382F44">
      <w:pPr>
        <w:pStyle w:val="CommentText"/>
      </w:pPr>
      <w:r>
        <w:rPr>
          <w:rStyle w:val="CommentReference"/>
        </w:rPr>
        <w:annotationRef/>
      </w:r>
      <w:r>
        <w:fldChar w:fldCharType="begin"/>
      </w:r>
      <w:r>
        <w:instrText xml:space="preserve"> HYPERLINK "mailto:rivaj@scag.ca.gov"</w:instrText>
      </w:r>
      <w:bookmarkStart w:id="25" w:name="_@_2ECED5BD2BC74F6E82F3536932BCE505Z"/>
      <w:r>
        <w:fldChar w:fldCharType="separate"/>
      </w:r>
      <w:bookmarkEnd w:id="25"/>
      <w:r w:rsidRPr="0E30C3A3">
        <w:rPr>
          <w:rStyle w:val="Mention"/>
          <w:noProof/>
        </w:rPr>
        <w:t>@Joseph De La Riva</w:t>
      </w:r>
      <w:r>
        <w:fldChar w:fldCharType="end"/>
      </w:r>
      <w:r w:rsidRPr="4BECD979">
        <w:t xml:space="preserve"> I'm wondering whether we should bold the "Click here to enter text." fields so they're easier to scan. No biggie to leave as is either.</w:t>
      </w:r>
    </w:p>
  </w:comment>
  <w:comment w:id="24" w:author="Joseph De La Riva" w:date="2025-11-13T09:40:00Z" w:initials="JR">
    <w:p w14:paraId="5C6CB877" w14:textId="4D2F08E7" w:rsidR="00382F44" w:rsidRDefault="00382F44">
      <w:pPr>
        <w:pStyle w:val="CommentText"/>
      </w:pPr>
      <w:r>
        <w:rPr>
          <w:rStyle w:val="CommentReference"/>
        </w:rPr>
        <w:annotationRef/>
      </w:r>
      <w:r w:rsidRPr="5846A455">
        <w:t>I bolded them and then noticed it actually blends in more because the ask is bolded</w:t>
      </w:r>
    </w:p>
  </w:comment>
  <w:comment w:id="27" w:author="Daniela D'Elia" w:date="2025-11-10T12:23:00Z" w:initials="DD">
    <w:p w14:paraId="00FA5D18" w14:textId="14144C29" w:rsidR="000419E8" w:rsidRDefault="000419E8" w:rsidP="000419E8">
      <w:pPr>
        <w:pStyle w:val="CommentText"/>
      </w:pPr>
      <w:r>
        <w:rPr>
          <w:rStyle w:val="CommentReference"/>
        </w:rPr>
        <w:annotationRef/>
      </w:r>
      <w:r>
        <w:t xml:space="preserve">Where is section 1? </w:t>
      </w:r>
      <w:r>
        <w:fldChar w:fldCharType="begin"/>
      </w:r>
      <w:r>
        <w:instrText>HYPERLINK "mailto:rivaj@scag.ca.gov"</w:instrText>
      </w:r>
      <w:bookmarkStart w:id="29" w:name="_@_0FC6BE4495CA43CD831582339A85C070Z"/>
      <w:r>
        <w:fldChar w:fldCharType="separate"/>
      </w:r>
      <w:bookmarkEnd w:id="29"/>
      <w:r w:rsidRPr="000419E8">
        <w:rPr>
          <w:rStyle w:val="Mention"/>
          <w:noProof/>
        </w:rPr>
        <w:t>@Joseph De La Riva</w:t>
      </w:r>
      <w:r>
        <w:fldChar w:fldCharType="end"/>
      </w:r>
      <w:r>
        <w:t xml:space="preserve"> </w:t>
      </w:r>
    </w:p>
  </w:comment>
  <w:comment w:id="28" w:author="Joseph De La Riva" w:date="2025-11-10T13:05:00Z" w:initials="JR">
    <w:p w14:paraId="08CE6070" w14:textId="6391CFE0" w:rsidR="007A1E8F" w:rsidRDefault="007A1E8F">
      <w:pPr>
        <w:pStyle w:val="CommentText"/>
      </w:pPr>
      <w:r>
        <w:rPr>
          <w:rStyle w:val="CommentReference"/>
        </w:rPr>
        <w:annotationRef/>
      </w:r>
      <w:r w:rsidRPr="7A98E848">
        <w:t xml:space="preserve">section right above. Added. </w:t>
      </w:r>
    </w:p>
  </w:comment>
  <w:comment w:id="33" w:author="Daniela D'Elia" w:date="2025-11-10T12:25:00Z" w:initials="DD">
    <w:p w14:paraId="29A166B4" w14:textId="64833A2D" w:rsidR="005B3592" w:rsidRDefault="005B3592" w:rsidP="005B3592">
      <w:pPr>
        <w:pStyle w:val="CommentText"/>
      </w:pPr>
      <w:r>
        <w:rPr>
          <w:rStyle w:val="CommentReference"/>
        </w:rPr>
        <w:annotationRef/>
      </w:r>
      <w:r>
        <w:t xml:space="preserve">Should this be “SECTION 4.1”? </w:t>
      </w:r>
      <w:r>
        <w:fldChar w:fldCharType="begin"/>
      </w:r>
      <w:r>
        <w:instrText>HYPERLINK "mailto:rivaj@scag.ca.gov"</w:instrText>
      </w:r>
      <w:bookmarkStart w:id="36" w:name="_@_C70539B29F40446FB57D7737A5EDA55CZ"/>
      <w:r>
        <w:fldChar w:fldCharType="separate"/>
      </w:r>
      <w:bookmarkEnd w:id="36"/>
      <w:r w:rsidRPr="005B3592">
        <w:rPr>
          <w:rStyle w:val="Mention"/>
          <w:noProof/>
        </w:rPr>
        <w:t>@Joseph De La Riva</w:t>
      </w:r>
      <w:r>
        <w:fldChar w:fldCharType="end"/>
      </w:r>
      <w:r>
        <w:t xml:space="preserve"> </w:t>
      </w:r>
    </w:p>
  </w:comment>
  <w:comment w:id="34" w:author="Daniela D'Elia" w:date="2025-11-10T12:26:00Z" w:initials="DD">
    <w:p w14:paraId="6414C9BA" w14:textId="77777777" w:rsidR="00C215E0" w:rsidRDefault="00C215E0" w:rsidP="00C215E0">
      <w:pPr>
        <w:pStyle w:val="CommentText"/>
      </w:pPr>
      <w:r>
        <w:rPr>
          <w:rStyle w:val="CommentReference"/>
        </w:rPr>
        <w:annotationRef/>
      </w:r>
      <w:r>
        <w:t>This question applies to the other levels in this section</w:t>
      </w:r>
    </w:p>
  </w:comment>
  <w:comment w:id="35" w:author="Joseph De La Riva" w:date="2025-11-10T13:10:00Z" w:initials="JR">
    <w:p w14:paraId="55A06674" w14:textId="4ED399E8" w:rsidR="004B06CF" w:rsidRDefault="004B06CF">
      <w:pPr>
        <w:pStyle w:val="CommentText"/>
      </w:pPr>
      <w:r>
        <w:rPr>
          <w:rStyle w:val="CommentReference"/>
        </w:rPr>
        <w:annotationRef/>
      </w:r>
      <w:r w:rsidRPr="4FF8FD4A">
        <w:t>Correct - Added</w:t>
      </w:r>
    </w:p>
  </w:comment>
  <w:comment w:id="37" w:author="Ludlow Brown" w:date="2025-11-12T17:22:00Z" w:initials="LB">
    <w:p w14:paraId="4BED83A5" w14:textId="01CABDF5" w:rsidR="00382F44" w:rsidRDefault="00382F44">
      <w:pPr>
        <w:pStyle w:val="CommentText"/>
      </w:pPr>
      <w:r>
        <w:rPr>
          <w:rStyle w:val="CommentReference"/>
        </w:rPr>
        <w:annotationRef/>
      </w:r>
      <w:r>
        <w:fldChar w:fldCharType="begin"/>
      </w:r>
      <w:r>
        <w:instrText xml:space="preserve"> HYPERLINK "mailto:rivaj@scag.ca.gov"</w:instrText>
      </w:r>
      <w:bookmarkStart w:id="38" w:name="_@_9DB3F7EF303A471CBB261360D651C9A1Z"/>
      <w:r>
        <w:fldChar w:fldCharType="separate"/>
      </w:r>
      <w:bookmarkEnd w:id="38"/>
      <w:r w:rsidRPr="5CAD41B3">
        <w:rPr>
          <w:rStyle w:val="Mention"/>
          <w:noProof/>
        </w:rPr>
        <w:t>@Joseph De La Riva</w:t>
      </w:r>
      <w:r>
        <w:fldChar w:fldCharType="end"/>
      </w:r>
      <w:r w:rsidRPr="01ADD754">
        <w:t xml:space="preserve"> "to' is underlined, is this intended?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3B65B9" w15:done="1"/>
  <w15:commentEx w15:paraId="25CDBAA6" w15:done="1"/>
  <w15:commentEx w15:paraId="5C6CB877" w15:paraIdParent="25CDBAA6" w15:done="1"/>
  <w15:commentEx w15:paraId="00FA5D18" w15:done="1"/>
  <w15:commentEx w15:paraId="08CE6070" w15:paraIdParent="00FA5D18" w15:done="1"/>
  <w15:commentEx w15:paraId="29A166B4" w15:done="1"/>
  <w15:commentEx w15:paraId="6414C9BA" w15:paraIdParent="29A166B4" w15:done="1"/>
  <w15:commentEx w15:paraId="55A06674" w15:paraIdParent="29A166B4" w15:done="1"/>
  <w15:commentEx w15:paraId="4BED83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1C3620" w16cex:dateUtc="2025-11-13T00:38:00Z"/>
  <w16cex:commentExtensible w16cex:durableId="64080680" w16cex:dateUtc="2025-11-13T01:18:00Z"/>
  <w16cex:commentExtensible w16cex:durableId="2E5D79B5" w16cex:dateUtc="2025-11-13T17:40:00Z"/>
  <w16cex:commentExtensible w16cex:durableId="300B4D5D" w16cex:dateUtc="2025-11-10T20:23:00Z"/>
  <w16cex:commentExtensible w16cex:durableId="562CD82D" w16cex:dateUtc="2025-11-10T21:05:00Z"/>
  <w16cex:commentExtensible w16cex:durableId="658DC8A6" w16cex:dateUtc="2025-11-10T20:25:00Z"/>
  <w16cex:commentExtensible w16cex:durableId="20A34AD1" w16cex:dateUtc="2025-11-10T20:26:00Z"/>
  <w16cex:commentExtensible w16cex:durableId="3E8898C0" w16cex:dateUtc="2025-11-10T21:10:00Z"/>
  <w16cex:commentExtensible w16cex:durableId="43951ED6" w16cex:dateUtc="2025-11-13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3B65B9" w16cid:durableId="691C3620"/>
  <w16cid:commentId w16cid:paraId="25CDBAA6" w16cid:durableId="64080680"/>
  <w16cid:commentId w16cid:paraId="5C6CB877" w16cid:durableId="2E5D79B5"/>
  <w16cid:commentId w16cid:paraId="00FA5D18" w16cid:durableId="300B4D5D"/>
  <w16cid:commentId w16cid:paraId="08CE6070" w16cid:durableId="562CD82D"/>
  <w16cid:commentId w16cid:paraId="29A166B4" w16cid:durableId="658DC8A6"/>
  <w16cid:commentId w16cid:paraId="6414C9BA" w16cid:durableId="20A34AD1"/>
  <w16cid:commentId w16cid:paraId="55A06674" w16cid:durableId="3E8898C0"/>
  <w16cid:commentId w16cid:paraId="4BED83A5" w16cid:durableId="43951E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7F5A" w14:textId="77777777" w:rsidR="00EB3B95" w:rsidRDefault="00EB3B95" w:rsidP="00100547">
      <w:r>
        <w:separator/>
      </w:r>
    </w:p>
  </w:endnote>
  <w:endnote w:type="continuationSeparator" w:id="0">
    <w:p w14:paraId="4CB69621" w14:textId="77777777" w:rsidR="00EB3B95" w:rsidRDefault="00EB3B95" w:rsidP="00100547">
      <w:r>
        <w:continuationSeparator/>
      </w:r>
    </w:p>
  </w:endnote>
  <w:endnote w:type="continuationNotice" w:id="1">
    <w:p w14:paraId="08CD8572" w14:textId="77777777" w:rsidR="00EB3B95" w:rsidRDefault="00EB3B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ABA2D6" w14:paraId="6900CAEA" w14:textId="77777777" w:rsidTr="28ABA2D6">
      <w:tc>
        <w:tcPr>
          <w:tcW w:w="3120" w:type="dxa"/>
        </w:tcPr>
        <w:p w14:paraId="70D637E2" w14:textId="77777777" w:rsidR="28ABA2D6" w:rsidRDefault="28ABA2D6" w:rsidP="28ABA2D6">
          <w:pPr>
            <w:pStyle w:val="Header"/>
            <w:ind w:left="-115"/>
          </w:pPr>
        </w:p>
      </w:tc>
      <w:tc>
        <w:tcPr>
          <w:tcW w:w="3120" w:type="dxa"/>
        </w:tcPr>
        <w:p w14:paraId="652ACD04" w14:textId="77777777" w:rsidR="28ABA2D6" w:rsidRDefault="28ABA2D6" w:rsidP="28ABA2D6">
          <w:pPr>
            <w:pStyle w:val="Header"/>
            <w:jc w:val="center"/>
          </w:pPr>
        </w:p>
      </w:tc>
      <w:tc>
        <w:tcPr>
          <w:tcW w:w="3120" w:type="dxa"/>
        </w:tcPr>
        <w:p w14:paraId="3607EC4B" w14:textId="77777777" w:rsidR="28ABA2D6" w:rsidRDefault="28ABA2D6" w:rsidP="28ABA2D6">
          <w:pPr>
            <w:pStyle w:val="Header"/>
            <w:ind w:right="-115"/>
            <w:jc w:val="right"/>
          </w:pPr>
        </w:p>
      </w:tc>
    </w:tr>
  </w:tbl>
  <w:p w14:paraId="5E7572C2" w14:textId="77777777" w:rsidR="00F72792" w:rsidRDefault="00F72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4EE" w14:textId="014E1793" w:rsidR="00A01776" w:rsidRPr="00A01776" w:rsidRDefault="00A01776" w:rsidP="00A01776">
    <w:pPr>
      <w:pStyle w:val="Footer"/>
      <w:jc w:val="center"/>
      <w:rPr>
        <w:rFonts w:cstheme="minorHAnsi"/>
        <w:b/>
        <w:bCs/>
        <w:color w:val="003E1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157658175"/>
      <w:docPartObj>
        <w:docPartGallery w:val="Page Numbers (Bottom of Page)"/>
        <w:docPartUnique/>
      </w:docPartObj>
    </w:sdtPr>
    <w:sdtEndPr>
      <w:rPr>
        <w:noProof/>
      </w:rPr>
    </w:sdtEndPr>
    <w:sdtContent>
      <w:p w14:paraId="5378A797" w14:textId="2F0F60DD" w:rsidR="00F72792" w:rsidRPr="00E014E5" w:rsidRDefault="00E014E5" w:rsidP="00E014E5">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3" behindDoc="0" locked="0" layoutInCell="1" allowOverlap="1" wp14:anchorId="56C84B94" wp14:editId="5D084182">
                  <wp:simplePos x="0" y="0"/>
                  <wp:positionH relativeFrom="margin">
                    <wp:align>right</wp:align>
                  </wp:positionH>
                  <wp:positionV relativeFrom="paragraph">
                    <wp:posOffset>85947</wp:posOffset>
                  </wp:positionV>
                  <wp:extent cx="2743200" cy="0"/>
                  <wp:effectExtent l="0" t="0" r="0" b="0"/>
                  <wp:wrapNone/>
                  <wp:docPr id="408244762" name="Straight Connector 408244762"/>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5FC9A" id="Straight Connector 408244762" o:spid="_x0000_s1026" style="position:absolute;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164.8pt,6.75pt" to="380.8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2" behindDoc="0" locked="0" layoutInCell="1" allowOverlap="1" wp14:anchorId="20C602C7" wp14:editId="67654B02">
                  <wp:simplePos x="0" y="0"/>
                  <wp:positionH relativeFrom="margin">
                    <wp:align>left</wp:align>
                  </wp:positionH>
                  <wp:positionV relativeFrom="paragraph">
                    <wp:posOffset>85947</wp:posOffset>
                  </wp:positionV>
                  <wp:extent cx="2743200" cy="0"/>
                  <wp:effectExtent l="0" t="0" r="0" b="0"/>
                  <wp:wrapNone/>
                  <wp:docPr id="154438290" name="Straight Connector 154438290"/>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AD07E4" id="Straight Connector 154438290"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75pt" to="3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strokecolor="#3e6079 [3215]" strokeweight="1pt">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Pr>
            <w:rFonts w:cstheme="minorHAnsi"/>
            <w:b/>
            <w:bCs/>
            <w:color w:val="3E6079" w:themeColor="text2"/>
          </w:rPr>
          <w:t>ii</w:t>
        </w:r>
        <w:proofErr w:type="spellStart"/>
        <w:r>
          <w:rPr>
            <w:rFonts w:cstheme="minorHAnsi"/>
            <w:b/>
            <w:bCs/>
            <w:color w:val="3E6079" w:themeColor="text2"/>
          </w:rPr>
          <w:t>i</w:t>
        </w:r>
        <w:proofErr w:type="spellEnd"/>
        <w:r w:rsidRPr="005D7609">
          <w:rPr>
            <w:rFonts w:cstheme="minorHAnsi"/>
            <w:b/>
            <w:bCs/>
            <w:noProof/>
            <w:color w:val="3E6079" w:themeColor="text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E6079" w:themeColor="text2"/>
      </w:rPr>
      <w:id w:val="1311448975"/>
      <w:docPartObj>
        <w:docPartGallery w:val="Page Numbers (Bottom of Page)"/>
        <w:docPartUnique/>
      </w:docPartObj>
    </w:sdtPr>
    <w:sdtEndPr>
      <w:rPr>
        <w:noProof/>
      </w:rPr>
    </w:sdtEndPr>
    <w:sdtContent>
      <w:p w14:paraId="7928B440" w14:textId="77777777" w:rsidR="00BB2998" w:rsidRPr="005D7609" w:rsidRDefault="00BB2998" w:rsidP="00A31E8D">
        <w:pPr>
          <w:pStyle w:val="Footer"/>
          <w:jc w:val="center"/>
          <w:rPr>
            <w:rFonts w:cstheme="minorHAnsi"/>
            <w:b/>
            <w:bCs/>
            <w:color w:val="3E6079" w:themeColor="text2"/>
          </w:rPr>
        </w:pPr>
        <w:r w:rsidRPr="005D7609">
          <w:rPr>
            <w:rFonts w:cstheme="minorHAnsi"/>
            <w:b/>
            <w:bCs/>
            <w:noProof/>
            <w:color w:val="3E6079" w:themeColor="text2"/>
            <w:szCs w:val="20"/>
          </w:rPr>
          <mc:AlternateContent>
            <mc:Choice Requires="wps">
              <w:drawing>
                <wp:anchor distT="0" distB="0" distL="114300" distR="114300" simplePos="0" relativeHeight="251658241" behindDoc="0" locked="0" layoutInCell="1" allowOverlap="1" wp14:anchorId="5725C0C8" wp14:editId="5E619EC8">
                  <wp:simplePos x="0" y="0"/>
                  <wp:positionH relativeFrom="margin">
                    <wp:align>right</wp:align>
                  </wp:positionH>
                  <wp:positionV relativeFrom="paragraph">
                    <wp:posOffset>85947</wp:posOffset>
                  </wp:positionV>
                  <wp:extent cx="27432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563C33A1">
                <v:line id="Straight Connector 7" style="position:absolute;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3e6079 [3215]" strokeweight="1pt" from="164.8pt,6.75pt" to="380.8pt,6.75pt" w14:anchorId="1A9A8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noProof/>
            <w:color w:val="3E6079" w:themeColor="text2"/>
            <w:szCs w:val="20"/>
          </w:rPr>
          <mc:AlternateContent>
            <mc:Choice Requires="wps">
              <w:drawing>
                <wp:anchor distT="0" distB="0" distL="114300" distR="114300" simplePos="0" relativeHeight="251658240" behindDoc="0" locked="0" layoutInCell="1" allowOverlap="1" wp14:anchorId="62154E99" wp14:editId="66752BA8">
                  <wp:simplePos x="0" y="0"/>
                  <wp:positionH relativeFrom="margin">
                    <wp:align>left</wp:align>
                  </wp:positionH>
                  <wp:positionV relativeFrom="paragraph">
                    <wp:posOffset>85947</wp:posOffset>
                  </wp:positionV>
                  <wp:extent cx="2743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765BC075">
                <v:line id="Straight Connector 8"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o:spid="_x0000_s1026" strokecolor="#3e6079 [3215]" strokeweight="1pt" from="0,6.75pt" to="3in,6.75pt" w14:anchorId="3D842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">
                  <v:stroke joinstyle="miter"/>
                  <w10:wrap anchorx="margin"/>
                </v:line>
              </w:pict>
            </mc:Fallback>
          </mc:AlternateContent>
        </w:r>
        <w:r w:rsidRPr="005D7609">
          <w:rPr>
            <w:rFonts w:cstheme="minorHAnsi"/>
            <w:b/>
            <w:bCs/>
            <w:color w:val="3E6079" w:themeColor="text2"/>
          </w:rPr>
          <w:fldChar w:fldCharType="begin"/>
        </w:r>
        <w:r w:rsidRPr="005D7609">
          <w:rPr>
            <w:rFonts w:cstheme="minorHAnsi"/>
            <w:b/>
            <w:bCs/>
            <w:color w:val="3E6079" w:themeColor="text2"/>
          </w:rPr>
          <w:instrText xml:space="preserve"> PAGE   \* MERGEFORMAT </w:instrText>
        </w:r>
        <w:r w:rsidRPr="005D7609">
          <w:rPr>
            <w:rFonts w:cstheme="minorHAnsi"/>
            <w:b/>
            <w:bCs/>
            <w:color w:val="3E6079" w:themeColor="text2"/>
          </w:rPr>
          <w:fldChar w:fldCharType="separate"/>
        </w:r>
        <w:r w:rsidRPr="005D7609">
          <w:rPr>
            <w:rFonts w:cstheme="minorHAnsi"/>
            <w:b/>
            <w:bCs/>
            <w:color w:val="3E6079" w:themeColor="text2"/>
          </w:rPr>
          <w:t>1</w:t>
        </w:r>
        <w:r w:rsidRPr="005D7609">
          <w:rPr>
            <w:rFonts w:cstheme="minorHAnsi"/>
            <w:b/>
            <w:bCs/>
            <w:noProof/>
            <w:color w:val="3E6079"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E81E" w14:textId="77777777" w:rsidR="00EB3B95" w:rsidRDefault="00EB3B95" w:rsidP="00100547">
      <w:r>
        <w:separator/>
      </w:r>
    </w:p>
  </w:footnote>
  <w:footnote w:type="continuationSeparator" w:id="0">
    <w:p w14:paraId="5C5DACF0" w14:textId="77777777" w:rsidR="00EB3B95" w:rsidRDefault="00EB3B95" w:rsidP="00100547">
      <w:r>
        <w:continuationSeparator/>
      </w:r>
    </w:p>
  </w:footnote>
  <w:footnote w:type="continuationNotice" w:id="1">
    <w:p w14:paraId="4079A7A0" w14:textId="77777777" w:rsidR="00EB3B95" w:rsidRDefault="00EB3B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43" w:type="dxa"/>
      <w:tblLayout w:type="fixed"/>
      <w:tblLook w:val="06A0" w:firstRow="1" w:lastRow="0" w:firstColumn="1" w:lastColumn="0" w:noHBand="1" w:noVBand="1"/>
    </w:tblPr>
    <w:tblGrid>
      <w:gridCol w:w="4081"/>
      <w:gridCol w:w="4081"/>
      <w:gridCol w:w="4081"/>
    </w:tblGrid>
    <w:tr w:rsidR="28ABA2D6" w14:paraId="5355FFAE" w14:textId="77777777" w:rsidTr="00853B12">
      <w:trPr>
        <w:trHeight w:val="265"/>
      </w:trPr>
      <w:tc>
        <w:tcPr>
          <w:tcW w:w="4081" w:type="dxa"/>
        </w:tcPr>
        <w:p w14:paraId="27290059" w14:textId="77777777" w:rsidR="28ABA2D6" w:rsidRDefault="28ABA2D6" w:rsidP="00853B12">
          <w:pPr>
            <w:pStyle w:val="Header"/>
            <w:ind w:right="12"/>
          </w:pPr>
        </w:p>
      </w:tc>
      <w:tc>
        <w:tcPr>
          <w:tcW w:w="4081" w:type="dxa"/>
        </w:tcPr>
        <w:p w14:paraId="6AFF0DC7" w14:textId="77777777" w:rsidR="28ABA2D6" w:rsidRDefault="28ABA2D6" w:rsidP="28ABA2D6">
          <w:pPr>
            <w:pStyle w:val="Header"/>
            <w:jc w:val="center"/>
          </w:pPr>
        </w:p>
      </w:tc>
      <w:tc>
        <w:tcPr>
          <w:tcW w:w="4081" w:type="dxa"/>
        </w:tcPr>
        <w:p w14:paraId="55C07504" w14:textId="77777777" w:rsidR="28ABA2D6" w:rsidRDefault="28ABA2D6" w:rsidP="28ABA2D6">
          <w:pPr>
            <w:pStyle w:val="Header"/>
            <w:ind w:right="-115"/>
            <w:jc w:val="right"/>
          </w:pPr>
        </w:p>
      </w:tc>
    </w:tr>
  </w:tbl>
  <w:p w14:paraId="253E9F43" w14:textId="77777777" w:rsidR="00F72792" w:rsidRDefault="00F72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CCD8" w14:textId="216C6F26" w:rsidR="00B24D8A" w:rsidRPr="00B24D8A" w:rsidRDefault="00B24D8A" w:rsidP="00B24D8A">
    <w:pPr>
      <w:pStyle w:val="Header"/>
      <w:tabs>
        <w:tab w:val="clear" w:pos="4680"/>
      </w:tabs>
      <w:rPr>
        <w:rFonts w:asciiTheme="minorHAnsi" w:hAnsiTheme="minorHAnsi" w:cstheme="minorHAnsi"/>
        <w:b/>
        <w:bCs/>
        <w:color w:val="3E6079" w:themeColor="text2"/>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91" w14:textId="5A7D167D" w:rsidR="006D5E75" w:rsidRPr="00E014E5" w:rsidRDefault="00E014E5" w:rsidP="00E014E5">
    <w:pPr>
      <w:pStyle w:val="Header"/>
      <w:tabs>
        <w:tab w:val="clear" w:pos="4680"/>
      </w:tabs>
      <w:rPr>
        <w:rFonts w:asciiTheme="minorHAnsi" w:hAnsiTheme="minorHAnsi" w:cstheme="minorHAnsi"/>
        <w:b/>
        <w:bCs/>
        <w:color w:val="3E6079" w:themeColor="text2"/>
        <w:sz w:val="16"/>
        <w:szCs w:val="16"/>
      </w:rPr>
    </w:pPr>
    <w:r>
      <w:rPr>
        <w:rFonts w:asciiTheme="minorHAnsi" w:hAnsiTheme="minorHAnsi" w:cstheme="minorHAnsi"/>
        <w:b/>
        <w:bCs/>
        <w:color w:val="3E6079" w:themeColor="text2"/>
        <w:sz w:val="16"/>
        <w:szCs w:val="16"/>
      </w:rPr>
      <w:t>Program Application</w:t>
    </w:r>
    <w:r w:rsidRPr="005D7609">
      <w:rPr>
        <w:rFonts w:asciiTheme="minorHAnsi" w:hAnsiTheme="minorHAnsi" w:cstheme="minorHAnsi"/>
        <w:b/>
        <w:bCs/>
        <w:color w:val="3E6079" w:themeColor="text2"/>
        <w:sz w:val="16"/>
        <w:szCs w:val="16"/>
      </w:rPr>
      <w:tab/>
    </w:r>
    <w:r>
      <w:rPr>
        <w:rFonts w:asciiTheme="minorHAnsi" w:hAnsiTheme="minorHAnsi" w:cstheme="minorHAnsi"/>
        <w:b/>
        <w:bCs/>
        <w:color w:val="3E6079" w:themeColor="text2"/>
        <w:sz w:val="16"/>
        <w:szCs w:val="16"/>
      </w:rPr>
      <w:t>November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6698" w14:textId="4A54EBF5" w:rsidR="00BB2998" w:rsidRPr="005D7609" w:rsidRDefault="71F463DA" w:rsidP="004C5585">
    <w:pPr>
      <w:pStyle w:val="Header"/>
      <w:tabs>
        <w:tab w:val="clear" w:pos="4680"/>
      </w:tabs>
      <w:rPr>
        <w:rFonts w:asciiTheme="minorHAnsi" w:hAnsiTheme="minorHAnsi"/>
        <w:b/>
        <w:color w:val="3E6079" w:themeColor="text2"/>
        <w:sz w:val="16"/>
        <w:szCs w:val="16"/>
      </w:rPr>
    </w:pPr>
    <w:r w:rsidRPr="71F463DA">
      <w:rPr>
        <w:rFonts w:asciiTheme="minorHAnsi" w:hAnsiTheme="minorHAnsi"/>
        <w:b/>
        <w:bCs/>
        <w:color w:val="3E6079" w:themeColor="text2"/>
        <w:sz w:val="16"/>
        <w:szCs w:val="16"/>
      </w:rPr>
      <w:t xml:space="preserve">Program Application </w:t>
    </w:r>
    <w:r w:rsidR="00B05F39">
      <w:tab/>
    </w:r>
    <w:r w:rsidRPr="71F463DA">
      <w:rPr>
        <w:rFonts w:asciiTheme="minorHAnsi" w:hAnsiTheme="minorHAnsi"/>
        <w:b/>
        <w:bCs/>
        <w:color w:val="3E6079" w:themeColor="text2"/>
        <w:sz w:val="16"/>
        <w:szCs w:val="16"/>
      </w:rPr>
      <w:t xml:space="preserve">                                                                                                               </w:t>
    </w:r>
    <w:r w:rsidR="5D452917" w:rsidRPr="5D452917">
      <w:rPr>
        <w:rFonts w:asciiTheme="minorHAnsi" w:hAnsiTheme="minorHAnsi"/>
        <w:b/>
        <w:bCs/>
        <w:color w:val="3E6079" w:themeColor="text2"/>
        <w:sz w:val="16"/>
        <w:szCs w:val="16"/>
      </w:rPr>
      <w:t xml:space="preserve">                                    </w:t>
    </w:r>
    <w:r w:rsidRPr="71F463DA">
      <w:rPr>
        <w:rFonts w:asciiTheme="minorHAnsi" w:hAnsiTheme="minorHAnsi"/>
        <w:b/>
        <w:bCs/>
        <w:color w:val="3E6079" w:themeColor="text2"/>
        <w:sz w:val="16"/>
        <w:szCs w:val="16"/>
      </w:rPr>
      <w:t>November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326" w14:textId="7C6A596F" w:rsidR="00D609AD" w:rsidRPr="00106D9E" w:rsidRDefault="00D609AD" w:rsidP="004C5585">
    <w:pPr>
      <w:pStyle w:val="Header"/>
      <w:tabs>
        <w:tab w:val="clear" w:pos="4680"/>
      </w:tabs>
      <w:rPr>
        <w:rFonts w:ascii="Calibri" w:hAnsi="Calibri" w:cs="Calibri"/>
        <w:b/>
        <w:bCs/>
        <w:color w:val="003E1E"/>
        <w:sz w:val="16"/>
        <w:szCs w:val="16"/>
      </w:rPr>
    </w:pPr>
  </w:p>
</w:hdr>
</file>

<file path=word/intelligence2.xml><?xml version="1.0" encoding="utf-8"?>
<int2:intelligence xmlns:int2="http://schemas.microsoft.com/office/intelligence/2020/intelligence" xmlns:oel="http://schemas.microsoft.com/office/2019/extlst">
  <int2:observations>
    <int2:textHash int2:hashCode="N6aSakjIX723qO" int2:id="i5BckeI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F26"/>
    <w:multiLevelType w:val="hybridMultilevel"/>
    <w:tmpl w:val="B61615C0"/>
    <w:lvl w:ilvl="0" w:tplc="D53E3662">
      <w:start w:val="1"/>
      <w:numFmt w:val="bullet"/>
      <w:pStyle w:val="2nd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6016C9"/>
    <w:multiLevelType w:val="hybridMultilevel"/>
    <w:tmpl w:val="76702280"/>
    <w:lvl w:ilvl="0" w:tplc="E3B057A2">
      <w:start w:val="1"/>
      <w:numFmt w:val="bullet"/>
      <w:pStyle w:val="BulletNor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C1710"/>
    <w:multiLevelType w:val="hybridMultilevel"/>
    <w:tmpl w:val="085C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F7B35"/>
    <w:multiLevelType w:val="multilevel"/>
    <w:tmpl w:val="F6CEEC74"/>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E2FE7"/>
    <w:multiLevelType w:val="multilevel"/>
    <w:tmpl w:val="CC22DAE0"/>
    <w:lvl w:ilvl="0">
      <w:start w:val="4"/>
      <w:numFmt w:val="decimal"/>
      <w:lvlText w:val="%1"/>
      <w:lvlJc w:val="left"/>
      <w:pPr>
        <w:ind w:left="410" w:hanging="410"/>
      </w:pPr>
      <w:rPr>
        <w:rFonts w:hint="default"/>
      </w:rPr>
    </w:lvl>
    <w:lvl w:ilvl="1">
      <w:start w:val="3"/>
      <w:numFmt w:val="decimal"/>
      <w:lvlText w:val="%1.%2"/>
      <w:lvlJc w:val="left"/>
      <w:pPr>
        <w:ind w:left="410" w:hanging="4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BC36AF"/>
    <w:multiLevelType w:val="multilevel"/>
    <w:tmpl w:val="36F6D6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12D7477"/>
    <w:multiLevelType w:val="hybridMultilevel"/>
    <w:tmpl w:val="203AD7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C06EFD"/>
    <w:multiLevelType w:val="multilevel"/>
    <w:tmpl w:val="7C3699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2E27ACA"/>
    <w:multiLevelType w:val="hybridMultilevel"/>
    <w:tmpl w:val="B26C7480"/>
    <w:lvl w:ilvl="0" w:tplc="E194A3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F219E"/>
    <w:multiLevelType w:val="multilevel"/>
    <w:tmpl w:val="E96EBD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FF7DDF"/>
    <w:multiLevelType w:val="hybridMultilevel"/>
    <w:tmpl w:val="7FA45F7C"/>
    <w:lvl w:ilvl="0" w:tplc="5E3A3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22A8A"/>
    <w:multiLevelType w:val="hybridMultilevel"/>
    <w:tmpl w:val="007CE118"/>
    <w:lvl w:ilvl="0" w:tplc="EC062ECE">
      <w:start w:val="1"/>
      <w:numFmt w:val="decimal"/>
      <w:pStyle w:val="Numbering"/>
      <w:lvlText w:val="%1."/>
      <w:lvlJc w:val="left"/>
      <w:pPr>
        <w:ind w:left="33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C17F1"/>
    <w:multiLevelType w:val="multilevel"/>
    <w:tmpl w:val="39D03C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8C4BDE"/>
    <w:multiLevelType w:val="hybridMultilevel"/>
    <w:tmpl w:val="45A8AF12"/>
    <w:lvl w:ilvl="0" w:tplc="BE80C6AA">
      <w:start w:val="1"/>
      <w:numFmt w:val="decimal"/>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D1220"/>
    <w:multiLevelType w:val="hybridMultilevel"/>
    <w:tmpl w:val="B4E8AD78"/>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73CBE"/>
    <w:multiLevelType w:val="hybridMultilevel"/>
    <w:tmpl w:val="1E0C1DFE"/>
    <w:lvl w:ilvl="0" w:tplc="CA1E9676">
      <w:start w:val="1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451CD"/>
    <w:multiLevelType w:val="multilevel"/>
    <w:tmpl w:val="F294D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B034922"/>
    <w:multiLevelType w:val="hybridMultilevel"/>
    <w:tmpl w:val="AE429B3C"/>
    <w:lvl w:ilvl="0" w:tplc="C096C8D4">
      <w:start w:val="1"/>
      <w:numFmt w:val="decimal"/>
      <w:lvlText w:val="Chapter %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B492E"/>
    <w:multiLevelType w:val="multilevel"/>
    <w:tmpl w:val="372AD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A5514C"/>
    <w:multiLevelType w:val="multilevel"/>
    <w:tmpl w:val="44E437B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83A35CB"/>
    <w:multiLevelType w:val="hybridMultilevel"/>
    <w:tmpl w:val="B85E93B2"/>
    <w:lvl w:ilvl="0" w:tplc="E7BE1CD0">
      <w:start w:val="1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A354D6"/>
    <w:multiLevelType w:val="hybridMultilevel"/>
    <w:tmpl w:val="3EAA54A2"/>
    <w:lvl w:ilvl="0" w:tplc="470E5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40E75"/>
    <w:multiLevelType w:val="multilevel"/>
    <w:tmpl w:val="C860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59276868">
    <w:abstractNumId w:val="11"/>
  </w:num>
  <w:num w:numId="2" w16cid:durableId="1632898456">
    <w:abstractNumId w:val="1"/>
  </w:num>
  <w:num w:numId="3" w16cid:durableId="586429536">
    <w:abstractNumId w:val="8"/>
  </w:num>
  <w:num w:numId="4" w16cid:durableId="729042781">
    <w:abstractNumId w:val="10"/>
  </w:num>
  <w:num w:numId="5" w16cid:durableId="1065835213">
    <w:abstractNumId w:val="20"/>
  </w:num>
  <w:num w:numId="6" w16cid:durableId="50737403">
    <w:abstractNumId w:val="13"/>
  </w:num>
  <w:num w:numId="7" w16cid:durableId="1554848201">
    <w:abstractNumId w:val="17"/>
  </w:num>
  <w:num w:numId="8" w16cid:durableId="92361297">
    <w:abstractNumId w:val="21"/>
  </w:num>
  <w:num w:numId="9" w16cid:durableId="1027096878">
    <w:abstractNumId w:val="0"/>
  </w:num>
  <w:num w:numId="10" w16cid:durableId="427195620">
    <w:abstractNumId w:val="16"/>
  </w:num>
  <w:num w:numId="11" w16cid:durableId="1434936993">
    <w:abstractNumId w:val="12"/>
  </w:num>
  <w:num w:numId="12" w16cid:durableId="1644844058">
    <w:abstractNumId w:val="22"/>
  </w:num>
  <w:num w:numId="13" w16cid:durableId="1167018507">
    <w:abstractNumId w:val="9"/>
  </w:num>
  <w:num w:numId="14" w16cid:durableId="689524772">
    <w:abstractNumId w:val="18"/>
  </w:num>
  <w:num w:numId="15" w16cid:durableId="90391580">
    <w:abstractNumId w:val="5"/>
  </w:num>
  <w:num w:numId="16" w16cid:durableId="997541595">
    <w:abstractNumId w:val="19"/>
  </w:num>
  <w:num w:numId="17" w16cid:durableId="414058931">
    <w:abstractNumId w:val="7"/>
  </w:num>
  <w:num w:numId="18" w16cid:durableId="1125612641">
    <w:abstractNumId w:val="4"/>
  </w:num>
  <w:num w:numId="19" w16cid:durableId="1686394826">
    <w:abstractNumId w:val="3"/>
  </w:num>
  <w:num w:numId="20" w16cid:durableId="1219394728">
    <w:abstractNumId w:val="2"/>
  </w:num>
  <w:num w:numId="21" w16cid:durableId="1355303696">
    <w:abstractNumId w:val="14"/>
  </w:num>
  <w:num w:numId="22" w16cid:durableId="1171456278">
    <w:abstractNumId w:val="15"/>
  </w:num>
  <w:num w:numId="23" w16cid:durableId="1180002174">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dlow Brown">
    <w15:presenceInfo w15:providerId="AD" w15:userId="S::brown@scag.ca.gov::385339f1-dac3-44da-9c45-f5a3dd788f3f"/>
  </w15:person>
  <w15:person w15:author="Joseph De La Riva">
    <w15:presenceInfo w15:providerId="AD" w15:userId="S::rivaj@scag.ca.gov::22c9c854-68f7-4ef4-a667-49445aab9a61"/>
  </w15:person>
  <w15:person w15:author="Daniela D'Elia">
    <w15:presenceInfo w15:providerId="AD" w15:userId="S::delia@scag.ca.gov::ab5b8ae4-468a-4f95-a186-be90b2146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activeWritingStyle w:appName="MSWord" w:lang="es-US"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CA"/>
    <w:rsid w:val="0000030A"/>
    <w:rsid w:val="00000463"/>
    <w:rsid w:val="00000BFE"/>
    <w:rsid w:val="000011D4"/>
    <w:rsid w:val="00001409"/>
    <w:rsid w:val="00001491"/>
    <w:rsid w:val="00001536"/>
    <w:rsid w:val="0000196F"/>
    <w:rsid w:val="00001DC7"/>
    <w:rsid w:val="00001DD5"/>
    <w:rsid w:val="0000280B"/>
    <w:rsid w:val="000029FA"/>
    <w:rsid w:val="00002CDD"/>
    <w:rsid w:val="00003EBF"/>
    <w:rsid w:val="000040C7"/>
    <w:rsid w:val="00004449"/>
    <w:rsid w:val="00004C4C"/>
    <w:rsid w:val="0000511F"/>
    <w:rsid w:val="000058B3"/>
    <w:rsid w:val="00005F5B"/>
    <w:rsid w:val="00006955"/>
    <w:rsid w:val="00007655"/>
    <w:rsid w:val="00007AF5"/>
    <w:rsid w:val="00010CC6"/>
    <w:rsid w:val="000129E5"/>
    <w:rsid w:val="00012F0B"/>
    <w:rsid w:val="00012F61"/>
    <w:rsid w:val="00013286"/>
    <w:rsid w:val="0001355A"/>
    <w:rsid w:val="00013787"/>
    <w:rsid w:val="00013C96"/>
    <w:rsid w:val="0001426C"/>
    <w:rsid w:val="000145CF"/>
    <w:rsid w:val="00014F7C"/>
    <w:rsid w:val="00015659"/>
    <w:rsid w:val="00016592"/>
    <w:rsid w:val="000166CD"/>
    <w:rsid w:val="00016C0D"/>
    <w:rsid w:val="00017257"/>
    <w:rsid w:val="000174F0"/>
    <w:rsid w:val="00017DB0"/>
    <w:rsid w:val="00017F6B"/>
    <w:rsid w:val="00020750"/>
    <w:rsid w:val="00020EB5"/>
    <w:rsid w:val="00021010"/>
    <w:rsid w:val="000215F6"/>
    <w:rsid w:val="00021D73"/>
    <w:rsid w:val="00021DFD"/>
    <w:rsid w:val="000221CF"/>
    <w:rsid w:val="00022852"/>
    <w:rsid w:val="00022BC4"/>
    <w:rsid w:val="00023717"/>
    <w:rsid w:val="00023A2C"/>
    <w:rsid w:val="00023A98"/>
    <w:rsid w:val="00024376"/>
    <w:rsid w:val="000256A2"/>
    <w:rsid w:val="00025ABF"/>
    <w:rsid w:val="0002644D"/>
    <w:rsid w:val="000267BA"/>
    <w:rsid w:val="000270FC"/>
    <w:rsid w:val="00027375"/>
    <w:rsid w:val="000303D5"/>
    <w:rsid w:val="00031C0E"/>
    <w:rsid w:val="0003237C"/>
    <w:rsid w:val="00032609"/>
    <w:rsid w:val="0003265D"/>
    <w:rsid w:val="0003267D"/>
    <w:rsid w:val="00032C67"/>
    <w:rsid w:val="00033F65"/>
    <w:rsid w:val="00034224"/>
    <w:rsid w:val="00034942"/>
    <w:rsid w:val="00034F86"/>
    <w:rsid w:val="00035198"/>
    <w:rsid w:val="00035448"/>
    <w:rsid w:val="000356E3"/>
    <w:rsid w:val="00035E76"/>
    <w:rsid w:val="00036104"/>
    <w:rsid w:val="00036782"/>
    <w:rsid w:val="00036B22"/>
    <w:rsid w:val="000370B7"/>
    <w:rsid w:val="000379A7"/>
    <w:rsid w:val="00040170"/>
    <w:rsid w:val="00040610"/>
    <w:rsid w:val="00040786"/>
    <w:rsid w:val="0004124E"/>
    <w:rsid w:val="00041415"/>
    <w:rsid w:val="00041592"/>
    <w:rsid w:val="000419E8"/>
    <w:rsid w:val="00041A24"/>
    <w:rsid w:val="00041DA2"/>
    <w:rsid w:val="0004232A"/>
    <w:rsid w:val="00042581"/>
    <w:rsid w:val="000425AA"/>
    <w:rsid w:val="00042948"/>
    <w:rsid w:val="000429E9"/>
    <w:rsid w:val="000430AE"/>
    <w:rsid w:val="0004485C"/>
    <w:rsid w:val="00044C26"/>
    <w:rsid w:val="00044CA2"/>
    <w:rsid w:val="00045E1A"/>
    <w:rsid w:val="00046109"/>
    <w:rsid w:val="00047B5F"/>
    <w:rsid w:val="00047CDD"/>
    <w:rsid w:val="00047E74"/>
    <w:rsid w:val="00050ACD"/>
    <w:rsid w:val="00050DCE"/>
    <w:rsid w:val="000527D7"/>
    <w:rsid w:val="00052867"/>
    <w:rsid w:val="000530EC"/>
    <w:rsid w:val="00053597"/>
    <w:rsid w:val="00054059"/>
    <w:rsid w:val="00054287"/>
    <w:rsid w:val="00054DC0"/>
    <w:rsid w:val="00054E85"/>
    <w:rsid w:val="000555BC"/>
    <w:rsid w:val="000556EC"/>
    <w:rsid w:val="00055E82"/>
    <w:rsid w:val="00056B16"/>
    <w:rsid w:val="00056BB3"/>
    <w:rsid w:val="00056CC2"/>
    <w:rsid w:val="00056D78"/>
    <w:rsid w:val="00060942"/>
    <w:rsid w:val="00060A60"/>
    <w:rsid w:val="00061017"/>
    <w:rsid w:val="000612A7"/>
    <w:rsid w:val="000612F2"/>
    <w:rsid w:val="000619DB"/>
    <w:rsid w:val="00061CCD"/>
    <w:rsid w:val="00062559"/>
    <w:rsid w:val="000626F1"/>
    <w:rsid w:val="00062779"/>
    <w:rsid w:val="00063035"/>
    <w:rsid w:val="00063213"/>
    <w:rsid w:val="00063853"/>
    <w:rsid w:val="000639BE"/>
    <w:rsid w:val="00063C3F"/>
    <w:rsid w:val="0006444D"/>
    <w:rsid w:val="000647BE"/>
    <w:rsid w:val="0006568D"/>
    <w:rsid w:val="00066657"/>
    <w:rsid w:val="000667FD"/>
    <w:rsid w:val="00066C97"/>
    <w:rsid w:val="00066FE7"/>
    <w:rsid w:val="000670FB"/>
    <w:rsid w:val="00067C27"/>
    <w:rsid w:val="00070A9E"/>
    <w:rsid w:val="000712D5"/>
    <w:rsid w:val="0007144E"/>
    <w:rsid w:val="00071D71"/>
    <w:rsid w:val="00072377"/>
    <w:rsid w:val="0007287A"/>
    <w:rsid w:val="0007297C"/>
    <w:rsid w:val="000729E6"/>
    <w:rsid w:val="00073233"/>
    <w:rsid w:val="000736D8"/>
    <w:rsid w:val="000738AB"/>
    <w:rsid w:val="0007431B"/>
    <w:rsid w:val="000744C8"/>
    <w:rsid w:val="00074E64"/>
    <w:rsid w:val="000750B5"/>
    <w:rsid w:val="0007542B"/>
    <w:rsid w:val="00076257"/>
    <w:rsid w:val="00076790"/>
    <w:rsid w:val="0007728F"/>
    <w:rsid w:val="00077E26"/>
    <w:rsid w:val="00080B42"/>
    <w:rsid w:val="00081379"/>
    <w:rsid w:val="00082443"/>
    <w:rsid w:val="0008252A"/>
    <w:rsid w:val="000826BA"/>
    <w:rsid w:val="00082CA0"/>
    <w:rsid w:val="00082DAD"/>
    <w:rsid w:val="00083932"/>
    <w:rsid w:val="000839D1"/>
    <w:rsid w:val="000841F4"/>
    <w:rsid w:val="00084851"/>
    <w:rsid w:val="0008488E"/>
    <w:rsid w:val="00084BB9"/>
    <w:rsid w:val="00084C50"/>
    <w:rsid w:val="0008502E"/>
    <w:rsid w:val="000853CD"/>
    <w:rsid w:val="00086016"/>
    <w:rsid w:val="000860EB"/>
    <w:rsid w:val="00086971"/>
    <w:rsid w:val="00086C7C"/>
    <w:rsid w:val="000870E9"/>
    <w:rsid w:val="000909CA"/>
    <w:rsid w:val="0009106F"/>
    <w:rsid w:val="00091330"/>
    <w:rsid w:val="000919F5"/>
    <w:rsid w:val="00091A64"/>
    <w:rsid w:val="00091C4B"/>
    <w:rsid w:val="00091F5E"/>
    <w:rsid w:val="00092294"/>
    <w:rsid w:val="000945C8"/>
    <w:rsid w:val="000948D7"/>
    <w:rsid w:val="00094AE7"/>
    <w:rsid w:val="00095027"/>
    <w:rsid w:val="00095725"/>
    <w:rsid w:val="00096995"/>
    <w:rsid w:val="000977FE"/>
    <w:rsid w:val="00097BC9"/>
    <w:rsid w:val="000A0075"/>
    <w:rsid w:val="000A06D8"/>
    <w:rsid w:val="000A0C74"/>
    <w:rsid w:val="000A0F76"/>
    <w:rsid w:val="000A2AC4"/>
    <w:rsid w:val="000A2DB7"/>
    <w:rsid w:val="000A4A5A"/>
    <w:rsid w:val="000A56F1"/>
    <w:rsid w:val="000A5A6A"/>
    <w:rsid w:val="000A6353"/>
    <w:rsid w:val="000A7129"/>
    <w:rsid w:val="000A7166"/>
    <w:rsid w:val="000A7990"/>
    <w:rsid w:val="000B01A7"/>
    <w:rsid w:val="000B098D"/>
    <w:rsid w:val="000B1653"/>
    <w:rsid w:val="000B1889"/>
    <w:rsid w:val="000B1CF6"/>
    <w:rsid w:val="000B1F48"/>
    <w:rsid w:val="000B1FF0"/>
    <w:rsid w:val="000B2160"/>
    <w:rsid w:val="000B242C"/>
    <w:rsid w:val="000B27B5"/>
    <w:rsid w:val="000B2996"/>
    <w:rsid w:val="000B3196"/>
    <w:rsid w:val="000B337D"/>
    <w:rsid w:val="000B3FEA"/>
    <w:rsid w:val="000B41DD"/>
    <w:rsid w:val="000B4CA4"/>
    <w:rsid w:val="000B511C"/>
    <w:rsid w:val="000B6906"/>
    <w:rsid w:val="000B7427"/>
    <w:rsid w:val="000C04A2"/>
    <w:rsid w:val="000C0A01"/>
    <w:rsid w:val="000C25E4"/>
    <w:rsid w:val="000C2EF6"/>
    <w:rsid w:val="000C2F3E"/>
    <w:rsid w:val="000C33F1"/>
    <w:rsid w:val="000C3488"/>
    <w:rsid w:val="000C3C9B"/>
    <w:rsid w:val="000C4059"/>
    <w:rsid w:val="000C4E52"/>
    <w:rsid w:val="000C5E2D"/>
    <w:rsid w:val="000C6263"/>
    <w:rsid w:val="000D0BFF"/>
    <w:rsid w:val="000D0F8B"/>
    <w:rsid w:val="000D25BC"/>
    <w:rsid w:val="000D2B2A"/>
    <w:rsid w:val="000D2BAB"/>
    <w:rsid w:val="000D310E"/>
    <w:rsid w:val="000D37E7"/>
    <w:rsid w:val="000D3AE2"/>
    <w:rsid w:val="000D3BB6"/>
    <w:rsid w:val="000D3E7A"/>
    <w:rsid w:val="000D521E"/>
    <w:rsid w:val="000D5C55"/>
    <w:rsid w:val="000D5E94"/>
    <w:rsid w:val="000D61E5"/>
    <w:rsid w:val="000D62A8"/>
    <w:rsid w:val="000D63AA"/>
    <w:rsid w:val="000D694E"/>
    <w:rsid w:val="000D733F"/>
    <w:rsid w:val="000D782D"/>
    <w:rsid w:val="000D7F64"/>
    <w:rsid w:val="000E0A33"/>
    <w:rsid w:val="000E12A4"/>
    <w:rsid w:val="000E12B5"/>
    <w:rsid w:val="000E1A3E"/>
    <w:rsid w:val="000E1A65"/>
    <w:rsid w:val="000E2155"/>
    <w:rsid w:val="000E2457"/>
    <w:rsid w:val="000E28D2"/>
    <w:rsid w:val="000E3AA3"/>
    <w:rsid w:val="000E46D1"/>
    <w:rsid w:val="000E47B3"/>
    <w:rsid w:val="000E4A87"/>
    <w:rsid w:val="000E4F03"/>
    <w:rsid w:val="000E56D6"/>
    <w:rsid w:val="000E5ADB"/>
    <w:rsid w:val="000E5C3E"/>
    <w:rsid w:val="000E664C"/>
    <w:rsid w:val="000E67A8"/>
    <w:rsid w:val="000E75FA"/>
    <w:rsid w:val="000F0607"/>
    <w:rsid w:val="000F0A82"/>
    <w:rsid w:val="000F0AF9"/>
    <w:rsid w:val="000F0FCB"/>
    <w:rsid w:val="000F1075"/>
    <w:rsid w:val="000F20FA"/>
    <w:rsid w:val="000F2247"/>
    <w:rsid w:val="000F26D5"/>
    <w:rsid w:val="000F2D72"/>
    <w:rsid w:val="000F2E4F"/>
    <w:rsid w:val="000F34A2"/>
    <w:rsid w:val="000F3581"/>
    <w:rsid w:val="000F4179"/>
    <w:rsid w:val="000F428C"/>
    <w:rsid w:val="000F5178"/>
    <w:rsid w:val="000F5E9D"/>
    <w:rsid w:val="000F62FA"/>
    <w:rsid w:val="000F7114"/>
    <w:rsid w:val="000F7BDF"/>
    <w:rsid w:val="000F7D2F"/>
    <w:rsid w:val="00100190"/>
    <w:rsid w:val="00100547"/>
    <w:rsid w:val="00100AD4"/>
    <w:rsid w:val="00101046"/>
    <w:rsid w:val="001016FA"/>
    <w:rsid w:val="00101CC7"/>
    <w:rsid w:val="00101CDD"/>
    <w:rsid w:val="0010245A"/>
    <w:rsid w:val="00102E85"/>
    <w:rsid w:val="00103EBB"/>
    <w:rsid w:val="00104DD1"/>
    <w:rsid w:val="00105753"/>
    <w:rsid w:val="001059D3"/>
    <w:rsid w:val="00106354"/>
    <w:rsid w:val="001066E9"/>
    <w:rsid w:val="0010683B"/>
    <w:rsid w:val="001069B9"/>
    <w:rsid w:val="00106D9E"/>
    <w:rsid w:val="00107133"/>
    <w:rsid w:val="00107D0D"/>
    <w:rsid w:val="0011055A"/>
    <w:rsid w:val="00110E73"/>
    <w:rsid w:val="00111516"/>
    <w:rsid w:val="00112E13"/>
    <w:rsid w:val="001144AF"/>
    <w:rsid w:val="00114B3A"/>
    <w:rsid w:val="00115076"/>
    <w:rsid w:val="00115319"/>
    <w:rsid w:val="001153A3"/>
    <w:rsid w:val="001158C5"/>
    <w:rsid w:val="0011760A"/>
    <w:rsid w:val="00117E2A"/>
    <w:rsid w:val="00120709"/>
    <w:rsid w:val="001210A8"/>
    <w:rsid w:val="00121AA0"/>
    <w:rsid w:val="00121FFC"/>
    <w:rsid w:val="00122069"/>
    <w:rsid w:val="00122327"/>
    <w:rsid w:val="00122776"/>
    <w:rsid w:val="00123062"/>
    <w:rsid w:val="0012506B"/>
    <w:rsid w:val="0012506F"/>
    <w:rsid w:val="0012541B"/>
    <w:rsid w:val="00125C5D"/>
    <w:rsid w:val="00126A54"/>
    <w:rsid w:val="00126A5C"/>
    <w:rsid w:val="00126CA6"/>
    <w:rsid w:val="00127269"/>
    <w:rsid w:val="00127D9F"/>
    <w:rsid w:val="00127FB9"/>
    <w:rsid w:val="001302C0"/>
    <w:rsid w:val="0013036C"/>
    <w:rsid w:val="00130A5A"/>
    <w:rsid w:val="00130C68"/>
    <w:rsid w:val="001317F1"/>
    <w:rsid w:val="0013230F"/>
    <w:rsid w:val="001323C1"/>
    <w:rsid w:val="00132727"/>
    <w:rsid w:val="001328C0"/>
    <w:rsid w:val="001331E0"/>
    <w:rsid w:val="00133292"/>
    <w:rsid w:val="00133BB0"/>
    <w:rsid w:val="00133CC2"/>
    <w:rsid w:val="0013465C"/>
    <w:rsid w:val="001346BC"/>
    <w:rsid w:val="00134D04"/>
    <w:rsid w:val="00135C88"/>
    <w:rsid w:val="00136146"/>
    <w:rsid w:val="001368EB"/>
    <w:rsid w:val="00136D4F"/>
    <w:rsid w:val="00136F33"/>
    <w:rsid w:val="00137188"/>
    <w:rsid w:val="0014062C"/>
    <w:rsid w:val="001407B5"/>
    <w:rsid w:val="001409F8"/>
    <w:rsid w:val="00141610"/>
    <w:rsid w:val="00141847"/>
    <w:rsid w:val="0014198C"/>
    <w:rsid w:val="00141BFE"/>
    <w:rsid w:val="00141E52"/>
    <w:rsid w:val="0014273D"/>
    <w:rsid w:val="001428AD"/>
    <w:rsid w:val="001428AE"/>
    <w:rsid w:val="00143521"/>
    <w:rsid w:val="001440BF"/>
    <w:rsid w:val="0014453E"/>
    <w:rsid w:val="001445D7"/>
    <w:rsid w:val="00144892"/>
    <w:rsid w:val="00144FDE"/>
    <w:rsid w:val="00145BD4"/>
    <w:rsid w:val="00145CE1"/>
    <w:rsid w:val="00145D3A"/>
    <w:rsid w:val="00145E02"/>
    <w:rsid w:val="00146341"/>
    <w:rsid w:val="00146634"/>
    <w:rsid w:val="00146B4E"/>
    <w:rsid w:val="00146E27"/>
    <w:rsid w:val="00147096"/>
    <w:rsid w:val="00147152"/>
    <w:rsid w:val="001475F3"/>
    <w:rsid w:val="0015020C"/>
    <w:rsid w:val="00150BA2"/>
    <w:rsid w:val="00150CE5"/>
    <w:rsid w:val="00150D37"/>
    <w:rsid w:val="00150E69"/>
    <w:rsid w:val="001518E2"/>
    <w:rsid w:val="001530FA"/>
    <w:rsid w:val="0015314B"/>
    <w:rsid w:val="00153BC3"/>
    <w:rsid w:val="00153F3E"/>
    <w:rsid w:val="00154235"/>
    <w:rsid w:val="00154A52"/>
    <w:rsid w:val="00154CE5"/>
    <w:rsid w:val="0015514B"/>
    <w:rsid w:val="0015557B"/>
    <w:rsid w:val="00155788"/>
    <w:rsid w:val="00157D07"/>
    <w:rsid w:val="00160175"/>
    <w:rsid w:val="0016066B"/>
    <w:rsid w:val="001606B3"/>
    <w:rsid w:val="0016070B"/>
    <w:rsid w:val="00160E10"/>
    <w:rsid w:val="00160E80"/>
    <w:rsid w:val="00161082"/>
    <w:rsid w:val="001610F5"/>
    <w:rsid w:val="001616CA"/>
    <w:rsid w:val="00161B9D"/>
    <w:rsid w:val="00162CA5"/>
    <w:rsid w:val="00164915"/>
    <w:rsid w:val="001650C0"/>
    <w:rsid w:val="00165478"/>
    <w:rsid w:val="0016575C"/>
    <w:rsid w:val="00165D03"/>
    <w:rsid w:val="00166F1F"/>
    <w:rsid w:val="0016766F"/>
    <w:rsid w:val="00167DEB"/>
    <w:rsid w:val="00170104"/>
    <w:rsid w:val="00170368"/>
    <w:rsid w:val="00170F8B"/>
    <w:rsid w:val="00171059"/>
    <w:rsid w:val="001714C5"/>
    <w:rsid w:val="001715BD"/>
    <w:rsid w:val="001715C8"/>
    <w:rsid w:val="00171D52"/>
    <w:rsid w:val="00173EED"/>
    <w:rsid w:val="00174503"/>
    <w:rsid w:val="0017453B"/>
    <w:rsid w:val="00174E83"/>
    <w:rsid w:val="001756C5"/>
    <w:rsid w:val="00175715"/>
    <w:rsid w:val="00175D66"/>
    <w:rsid w:val="00175F77"/>
    <w:rsid w:val="00177DD3"/>
    <w:rsid w:val="001808C8"/>
    <w:rsid w:val="00181D08"/>
    <w:rsid w:val="00182573"/>
    <w:rsid w:val="00182876"/>
    <w:rsid w:val="001828DB"/>
    <w:rsid w:val="00182915"/>
    <w:rsid w:val="00182A0B"/>
    <w:rsid w:val="00182DC3"/>
    <w:rsid w:val="00183792"/>
    <w:rsid w:val="00183B49"/>
    <w:rsid w:val="00183E80"/>
    <w:rsid w:val="00184BAC"/>
    <w:rsid w:val="001850ED"/>
    <w:rsid w:val="001862A7"/>
    <w:rsid w:val="00190C23"/>
    <w:rsid w:val="00190D6F"/>
    <w:rsid w:val="00191A3A"/>
    <w:rsid w:val="00192022"/>
    <w:rsid w:val="001923FB"/>
    <w:rsid w:val="00192E7C"/>
    <w:rsid w:val="00193043"/>
    <w:rsid w:val="0019367F"/>
    <w:rsid w:val="00193ED0"/>
    <w:rsid w:val="001947F8"/>
    <w:rsid w:val="0019680A"/>
    <w:rsid w:val="00197FFA"/>
    <w:rsid w:val="001A05DC"/>
    <w:rsid w:val="001A06B2"/>
    <w:rsid w:val="001A1268"/>
    <w:rsid w:val="001A1413"/>
    <w:rsid w:val="001A166B"/>
    <w:rsid w:val="001A277A"/>
    <w:rsid w:val="001A2EAC"/>
    <w:rsid w:val="001A39C6"/>
    <w:rsid w:val="001A3E39"/>
    <w:rsid w:val="001A4B2A"/>
    <w:rsid w:val="001A5A0A"/>
    <w:rsid w:val="001A669D"/>
    <w:rsid w:val="001A69C2"/>
    <w:rsid w:val="001A7016"/>
    <w:rsid w:val="001A7564"/>
    <w:rsid w:val="001A7FFB"/>
    <w:rsid w:val="001B049D"/>
    <w:rsid w:val="001B0B8C"/>
    <w:rsid w:val="001B0D1F"/>
    <w:rsid w:val="001B0D85"/>
    <w:rsid w:val="001B10FE"/>
    <w:rsid w:val="001B1968"/>
    <w:rsid w:val="001B2095"/>
    <w:rsid w:val="001B233D"/>
    <w:rsid w:val="001B2832"/>
    <w:rsid w:val="001B31D8"/>
    <w:rsid w:val="001B3841"/>
    <w:rsid w:val="001B3FB6"/>
    <w:rsid w:val="001B3FCD"/>
    <w:rsid w:val="001B408F"/>
    <w:rsid w:val="001B4151"/>
    <w:rsid w:val="001B4581"/>
    <w:rsid w:val="001B4627"/>
    <w:rsid w:val="001B46BE"/>
    <w:rsid w:val="001B4A4D"/>
    <w:rsid w:val="001B52CB"/>
    <w:rsid w:val="001B56E8"/>
    <w:rsid w:val="001B5CBE"/>
    <w:rsid w:val="001B5F51"/>
    <w:rsid w:val="001B64AF"/>
    <w:rsid w:val="001B69B2"/>
    <w:rsid w:val="001B6AC6"/>
    <w:rsid w:val="001B71FC"/>
    <w:rsid w:val="001B7545"/>
    <w:rsid w:val="001B7605"/>
    <w:rsid w:val="001B7CCD"/>
    <w:rsid w:val="001C0032"/>
    <w:rsid w:val="001C0368"/>
    <w:rsid w:val="001C0BFF"/>
    <w:rsid w:val="001C1FE8"/>
    <w:rsid w:val="001C2318"/>
    <w:rsid w:val="001C2907"/>
    <w:rsid w:val="001C2D1B"/>
    <w:rsid w:val="001C314E"/>
    <w:rsid w:val="001C3838"/>
    <w:rsid w:val="001C3D2E"/>
    <w:rsid w:val="001C3F59"/>
    <w:rsid w:val="001C448E"/>
    <w:rsid w:val="001C5566"/>
    <w:rsid w:val="001C626F"/>
    <w:rsid w:val="001C7B2F"/>
    <w:rsid w:val="001CBFC3"/>
    <w:rsid w:val="001D0116"/>
    <w:rsid w:val="001D0170"/>
    <w:rsid w:val="001D183A"/>
    <w:rsid w:val="001D1985"/>
    <w:rsid w:val="001D2F5A"/>
    <w:rsid w:val="001D32F9"/>
    <w:rsid w:val="001D3FFF"/>
    <w:rsid w:val="001D47CB"/>
    <w:rsid w:val="001D49EC"/>
    <w:rsid w:val="001D4CBB"/>
    <w:rsid w:val="001D50BC"/>
    <w:rsid w:val="001D5467"/>
    <w:rsid w:val="001D5755"/>
    <w:rsid w:val="001D5C40"/>
    <w:rsid w:val="001D5D74"/>
    <w:rsid w:val="001D62F3"/>
    <w:rsid w:val="001D7665"/>
    <w:rsid w:val="001D78F8"/>
    <w:rsid w:val="001D7BFE"/>
    <w:rsid w:val="001E0112"/>
    <w:rsid w:val="001E0E0F"/>
    <w:rsid w:val="001E0E36"/>
    <w:rsid w:val="001E0E72"/>
    <w:rsid w:val="001E12AB"/>
    <w:rsid w:val="001E1303"/>
    <w:rsid w:val="001E14F0"/>
    <w:rsid w:val="001E1813"/>
    <w:rsid w:val="001E3248"/>
    <w:rsid w:val="001E370D"/>
    <w:rsid w:val="001E382A"/>
    <w:rsid w:val="001E3D06"/>
    <w:rsid w:val="001E3EBF"/>
    <w:rsid w:val="001E41B0"/>
    <w:rsid w:val="001E498F"/>
    <w:rsid w:val="001E4C4A"/>
    <w:rsid w:val="001E5952"/>
    <w:rsid w:val="001E7249"/>
    <w:rsid w:val="001E7A88"/>
    <w:rsid w:val="001F16DE"/>
    <w:rsid w:val="001F178E"/>
    <w:rsid w:val="001F1942"/>
    <w:rsid w:val="001F1CCE"/>
    <w:rsid w:val="001F203A"/>
    <w:rsid w:val="001F22CA"/>
    <w:rsid w:val="001F28BD"/>
    <w:rsid w:val="001F4021"/>
    <w:rsid w:val="001F4269"/>
    <w:rsid w:val="001F44E3"/>
    <w:rsid w:val="001F4828"/>
    <w:rsid w:val="001F4D0C"/>
    <w:rsid w:val="001F584B"/>
    <w:rsid w:val="001F585C"/>
    <w:rsid w:val="001F5949"/>
    <w:rsid w:val="001F5CB7"/>
    <w:rsid w:val="001F6574"/>
    <w:rsid w:val="001F6BC0"/>
    <w:rsid w:val="001F7227"/>
    <w:rsid w:val="001F76AB"/>
    <w:rsid w:val="001F7A84"/>
    <w:rsid w:val="00201A6A"/>
    <w:rsid w:val="00201B57"/>
    <w:rsid w:val="0020227A"/>
    <w:rsid w:val="00202299"/>
    <w:rsid w:val="00202507"/>
    <w:rsid w:val="00203327"/>
    <w:rsid w:val="00204FE1"/>
    <w:rsid w:val="00205322"/>
    <w:rsid w:val="00205436"/>
    <w:rsid w:val="0020561A"/>
    <w:rsid w:val="00205F37"/>
    <w:rsid w:val="00205F6E"/>
    <w:rsid w:val="00206048"/>
    <w:rsid w:val="00206200"/>
    <w:rsid w:val="002062FD"/>
    <w:rsid w:val="00206F3B"/>
    <w:rsid w:val="00210083"/>
    <w:rsid w:val="00210679"/>
    <w:rsid w:val="002114C4"/>
    <w:rsid w:val="002117FF"/>
    <w:rsid w:val="002119CA"/>
    <w:rsid w:val="00212097"/>
    <w:rsid w:val="00212359"/>
    <w:rsid w:val="00212BA7"/>
    <w:rsid w:val="0021348A"/>
    <w:rsid w:val="00213CE0"/>
    <w:rsid w:val="00214520"/>
    <w:rsid w:val="002156E4"/>
    <w:rsid w:val="002159CE"/>
    <w:rsid w:val="00215BD3"/>
    <w:rsid w:val="002164A6"/>
    <w:rsid w:val="00216AD0"/>
    <w:rsid w:val="00216E3A"/>
    <w:rsid w:val="0021716B"/>
    <w:rsid w:val="00217659"/>
    <w:rsid w:val="002178EB"/>
    <w:rsid w:val="00217AE0"/>
    <w:rsid w:val="002202D1"/>
    <w:rsid w:val="002205AF"/>
    <w:rsid w:val="00220A0F"/>
    <w:rsid w:val="00220ABF"/>
    <w:rsid w:val="00220B8D"/>
    <w:rsid w:val="00221369"/>
    <w:rsid w:val="002216F9"/>
    <w:rsid w:val="00222039"/>
    <w:rsid w:val="00222621"/>
    <w:rsid w:val="00224C7D"/>
    <w:rsid w:val="002250C8"/>
    <w:rsid w:val="00226B93"/>
    <w:rsid w:val="00227020"/>
    <w:rsid w:val="00227383"/>
    <w:rsid w:val="00227BFB"/>
    <w:rsid w:val="002311D6"/>
    <w:rsid w:val="002323BC"/>
    <w:rsid w:val="00232A2E"/>
    <w:rsid w:val="00233A11"/>
    <w:rsid w:val="00234105"/>
    <w:rsid w:val="00234758"/>
    <w:rsid w:val="002366CD"/>
    <w:rsid w:val="002366DE"/>
    <w:rsid w:val="00236810"/>
    <w:rsid w:val="00237DAA"/>
    <w:rsid w:val="0024014A"/>
    <w:rsid w:val="00240256"/>
    <w:rsid w:val="002415B6"/>
    <w:rsid w:val="00241A68"/>
    <w:rsid w:val="00241D9F"/>
    <w:rsid w:val="002424F3"/>
    <w:rsid w:val="002435A1"/>
    <w:rsid w:val="00243965"/>
    <w:rsid w:val="00243A57"/>
    <w:rsid w:val="002443FB"/>
    <w:rsid w:val="0024478E"/>
    <w:rsid w:val="00244C89"/>
    <w:rsid w:val="00245383"/>
    <w:rsid w:val="00245ECB"/>
    <w:rsid w:val="0024637E"/>
    <w:rsid w:val="00246BA0"/>
    <w:rsid w:val="0024735A"/>
    <w:rsid w:val="00247F13"/>
    <w:rsid w:val="00251243"/>
    <w:rsid w:val="00251274"/>
    <w:rsid w:val="00251B32"/>
    <w:rsid w:val="00251DF5"/>
    <w:rsid w:val="00252E75"/>
    <w:rsid w:val="00252EEF"/>
    <w:rsid w:val="002536DD"/>
    <w:rsid w:val="00253736"/>
    <w:rsid w:val="002552C4"/>
    <w:rsid w:val="0025561E"/>
    <w:rsid w:val="00256460"/>
    <w:rsid w:val="002565C0"/>
    <w:rsid w:val="002567F0"/>
    <w:rsid w:val="00257926"/>
    <w:rsid w:val="00260831"/>
    <w:rsid w:val="00260B70"/>
    <w:rsid w:val="00261E3F"/>
    <w:rsid w:val="0026201E"/>
    <w:rsid w:val="00262127"/>
    <w:rsid w:val="0026233C"/>
    <w:rsid w:val="00262441"/>
    <w:rsid w:val="002629D5"/>
    <w:rsid w:val="002634F8"/>
    <w:rsid w:val="0026415C"/>
    <w:rsid w:val="0026579D"/>
    <w:rsid w:val="00266439"/>
    <w:rsid w:val="002667E6"/>
    <w:rsid w:val="00267191"/>
    <w:rsid w:val="00267D29"/>
    <w:rsid w:val="002701A3"/>
    <w:rsid w:val="0027038B"/>
    <w:rsid w:val="00270DD9"/>
    <w:rsid w:val="002715CE"/>
    <w:rsid w:val="00271B41"/>
    <w:rsid w:val="0027223D"/>
    <w:rsid w:val="002723FB"/>
    <w:rsid w:val="002726A4"/>
    <w:rsid w:val="00272D29"/>
    <w:rsid w:val="00272FF1"/>
    <w:rsid w:val="00273248"/>
    <w:rsid w:val="0027524C"/>
    <w:rsid w:val="00276389"/>
    <w:rsid w:val="002767DC"/>
    <w:rsid w:val="00276B93"/>
    <w:rsid w:val="002774BE"/>
    <w:rsid w:val="002808DC"/>
    <w:rsid w:val="00280B2E"/>
    <w:rsid w:val="00280E1D"/>
    <w:rsid w:val="002812F1"/>
    <w:rsid w:val="00282A88"/>
    <w:rsid w:val="002831B6"/>
    <w:rsid w:val="002837B2"/>
    <w:rsid w:val="00283E00"/>
    <w:rsid w:val="00284A03"/>
    <w:rsid w:val="00284C8B"/>
    <w:rsid w:val="002850F0"/>
    <w:rsid w:val="002851BD"/>
    <w:rsid w:val="00285585"/>
    <w:rsid w:val="00286158"/>
    <w:rsid w:val="00286538"/>
    <w:rsid w:val="00286A20"/>
    <w:rsid w:val="002874A5"/>
    <w:rsid w:val="002901A3"/>
    <w:rsid w:val="00290417"/>
    <w:rsid w:val="00290590"/>
    <w:rsid w:val="002907B9"/>
    <w:rsid w:val="00290846"/>
    <w:rsid w:val="00291093"/>
    <w:rsid w:val="00291626"/>
    <w:rsid w:val="0029181E"/>
    <w:rsid w:val="0029320C"/>
    <w:rsid w:val="00293EC4"/>
    <w:rsid w:val="00293ECE"/>
    <w:rsid w:val="00294242"/>
    <w:rsid w:val="002942D7"/>
    <w:rsid w:val="002947B6"/>
    <w:rsid w:val="00294978"/>
    <w:rsid w:val="00294AF6"/>
    <w:rsid w:val="0029511A"/>
    <w:rsid w:val="00296D2F"/>
    <w:rsid w:val="00296DBC"/>
    <w:rsid w:val="002A1292"/>
    <w:rsid w:val="002A17ED"/>
    <w:rsid w:val="002A1D01"/>
    <w:rsid w:val="002A1F54"/>
    <w:rsid w:val="002A2651"/>
    <w:rsid w:val="002A2D78"/>
    <w:rsid w:val="002A2F88"/>
    <w:rsid w:val="002A3066"/>
    <w:rsid w:val="002A3660"/>
    <w:rsid w:val="002A3CD6"/>
    <w:rsid w:val="002A3FE4"/>
    <w:rsid w:val="002A4A21"/>
    <w:rsid w:val="002A4C13"/>
    <w:rsid w:val="002A507C"/>
    <w:rsid w:val="002A5292"/>
    <w:rsid w:val="002A5E58"/>
    <w:rsid w:val="002B0229"/>
    <w:rsid w:val="002B026C"/>
    <w:rsid w:val="002B02DB"/>
    <w:rsid w:val="002B1422"/>
    <w:rsid w:val="002B1779"/>
    <w:rsid w:val="002B1B71"/>
    <w:rsid w:val="002B1F20"/>
    <w:rsid w:val="002B2871"/>
    <w:rsid w:val="002B37C5"/>
    <w:rsid w:val="002B4053"/>
    <w:rsid w:val="002B47C6"/>
    <w:rsid w:val="002B4FC1"/>
    <w:rsid w:val="002B5354"/>
    <w:rsid w:val="002B5E28"/>
    <w:rsid w:val="002B60FB"/>
    <w:rsid w:val="002B6453"/>
    <w:rsid w:val="002B6916"/>
    <w:rsid w:val="002B78C3"/>
    <w:rsid w:val="002B7918"/>
    <w:rsid w:val="002B7BB7"/>
    <w:rsid w:val="002B7CD9"/>
    <w:rsid w:val="002C00C1"/>
    <w:rsid w:val="002C0193"/>
    <w:rsid w:val="002C16B8"/>
    <w:rsid w:val="002C16E0"/>
    <w:rsid w:val="002C17EE"/>
    <w:rsid w:val="002C1813"/>
    <w:rsid w:val="002C1DC0"/>
    <w:rsid w:val="002C2D46"/>
    <w:rsid w:val="002C3A50"/>
    <w:rsid w:val="002C3E40"/>
    <w:rsid w:val="002C41EB"/>
    <w:rsid w:val="002C46E3"/>
    <w:rsid w:val="002C506A"/>
    <w:rsid w:val="002C586D"/>
    <w:rsid w:val="002C673A"/>
    <w:rsid w:val="002C6836"/>
    <w:rsid w:val="002C68A5"/>
    <w:rsid w:val="002C6D59"/>
    <w:rsid w:val="002C76ED"/>
    <w:rsid w:val="002C79AC"/>
    <w:rsid w:val="002D040A"/>
    <w:rsid w:val="002D1312"/>
    <w:rsid w:val="002D145A"/>
    <w:rsid w:val="002D14EB"/>
    <w:rsid w:val="002D2961"/>
    <w:rsid w:val="002D2E02"/>
    <w:rsid w:val="002D3092"/>
    <w:rsid w:val="002D39CC"/>
    <w:rsid w:val="002D3ADC"/>
    <w:rsid w:val="002D3F90"/>
    <w:rsid w:val="002D40F5"/>
    <w:rsid w:val="002D4446"/>
    <w:rsid w:val="002D4866"/>
    <w:rsid w:val="002D4AA7"/>
    <w:rsid w:val="002D4F46"/>
    <w:rsid w:val="002D5010"/>
    <w:rsid w:val="002D5515"/>
    <w:rsid w:val="002D554D"/>
    <w:rsid w:val="002D597C"/>
    <w:rsid w:val="002D6560"/>
    <w:rsid w:val="002D741F"/>
    <w:rsid w:val="002D7559"/>
    <w:rsid w:val="002E09F9"/>
    <w:rsid w:val="002E12C7"/>
    <w:rsid w:val="002E206C"/>
    <w:rsid w:val="002E23DA"/>
    <w:rsid w:val="002E296B"/>
    <w:rsid w:val="002E3840"/>
    <w:rsid w:val="002E3FE9"/>
    <w:rsid w:val="002E4A33"/>
    <w:rsid w:val="002E4BCC"/>
    <w:rsid w:val="002E4BEC"/>
    <w:rsid w:val="002E4F3C"/>
    <w:rsid w:val="002E53FA"/>
    <w:rsid w:val="002E5839"/>
    <w:rsid w:val="002E58FA"/>
    <w:rsid w:val="002E5AD2"/>
    <w:rsid w:val="002E69B9"/>
    <w:rsid w:val="002E70B6"/>
    <w:rsid w:val="002E728F"/>
    <w:rsid w:val="002E7906"/>
    <w:rsid w:val="002E7987"/>
    <w:rsid w:val="002E7A4D"/>
    <w:rsid w:val="002F0BA4"/>
    <w:rsid w:val="002F0EB9"/>
    <w:rsid w:val="002F0F4B"/>
    <w:rsid w:val="002F0F81"/>
    <w:rsid w:val="002F10A7"/>
    <w:rsid w:val="002F115D"/>
    <w:rsid w:val="002F12A3"/>
    <w:rsid w:val="002F1D71"/>
    <w:rsid w:val="002F2007"/>
    <w:rsid w:val="002F2595"/>
    <w:rsid w:val="002F2781"/>
    <w:rsid w:val="002F322A"/>
    <w:rsid w:val="002F3B55"/>
    <w:rsid w:val="002F4E35"/>
    <w:rsid w:val="002F4E52"/>
    <w:rsid w:val="002F5CB6"/>
    <w:rsid w:val="002F6105"/>
    <w:rsid w:val="002F64C8"/>
    <w:rsid w:val="002F7205"/>
    <w:rsid w:val="002F7403"/>
    <w:rsid w:val="002F7B1C"/>
    <w:rsid w:val="002F7C14"/>
    <w:rsid w:val="00300175"/>
    <w:rsid w:val="003005D3"/>
    <w:rsid w:val="00300A05"/>
    <w:rsid w:val="00300BB8"/>
    <w:rsid w:val="00301140"/>
    <w:rsid w:val="00301F6A"/>
    <w:rsid w:val="00302EF2"/>
    <w:rsid w:val="00303BF4"/>
    <w:rsid w:val="00303CD8"/>
    <w:rsid w:val="003040F8"/>
    <w:rsid w:val="00304A5A"/>
    <w:rsid w:val="003050FE"/>
    <w:rsid w:val="00305937"/>
    <w:rsid w:val="00305BFA"/>
    <w:rsid w:val="00305CCA"/>
    <w:rsid w:val="00305D8D"/>
    <w:rsid w:val="00305E5D"/>
    <w:rsid w:val="00306B10"/>
    <w:rsid w:val="00307675"/>
    <w:rsid w:val="00307836"/>
    <w:rsid w:val="003105D8"/>
    <w:rsid w:val="00310C09"/>
    <w:rsid w:val="00310C3B"/>
    <w:rsid w:val="003114A8"/>
    <w:rsid w:val="003118C4"/>
    <w:rsid w:val="003119BD"/>
    <w:rsid w:val="00312B87"/>
    <w:rsid w:val="0031301E"/>
    <w:rsid w:val="00313F55"/>
    <w:rsid w:val="00314442"/>
    <w:rsid w:val="00314A2A"/>
    <w:rsid w:val="00314D07"/>
    <w:rsid w:val="003170DB"/>
    <w:rsid w:val="00317461"/>
    <w:rsid w:val="00317DB3"/>
    <w:rsid w:val="0032037C"/>
    <w:rsid w:val="00320680"/>
    <w:rsid w:val="00321243"/>
    <w:rsid w:val="0032193F"/>
    <w:rsid w:val="00323652"/>
    <w:rsid w:val="00323810"/>
    <w:rsid w:val="00323D83"/>
    <w:rsid w:val="003241D4"/>
    <w:rsid w:val="0032467B"/>
    <w:rsid w:val="00325469"/>
    <w:rsid w:val="003261F6"/>
    <w:rsid w:val="003264D2"/>
    <w:rsid w:val="00326A7D"/>
    <w:rsid w:val="00326CCF"/>
    <w:rsid w:val="00326D13"/>
    <w:rsid w:val="0032717E"/>
    <w:rsid w:val="00327297"/>
    <w:rsid w:val="003275BF"/>
    <w:rsid w:val="00327725"/>
    <w:rsid w:val="00327ECC"/>
    <w:rsid w:val="00327FF7"/>
    <w:rsid w:val="0033005C"/>
    <w:rsid w:val="003301C5"/>
    <w:rsid w:val="003303AC"/>
    <w:rsid w:val="003309B8"/>
    <w:rsid w:val="00331017"/>
    <w:rsid w:val="003310B6"/>
    <w:rsid w:val="00331A47"/>
    <w:rsid w:val="00332DF2"/>
    <w:rsid w:val="003330D3"/>
    <w:rsid w:val="003333E0"/>
    <w:rsid w:val="0033366F"/>
    <w:rsid w:val="00333D0C"/>
    <w:rsid w:val="00333F4C"/>
    <w:rsid w:val="003343B5"/>
    <w:rsid w:val="00334848"/>
    <w:rsid w:val="00334A1A"/>
    <w:rsid w:val="00335988"/>
    <w:rsid w:val="0033650B"/>
    <w:rsid w:val="0033684F"/>
    <w:rsid w:val="00336B7E"/>
    <w:rsid w:val="0033706A"/>
    <w:rsid w:val="00337918"/>
    <w:rsid w:val="00337BF6"/>
    <w:rsid w:val="0034008F"/>
    <w:rsid w:val="0034015E"/>
    <w:rsid w:val="00340749"/>
    <w:rsid w:val="003413CC"/>
    <w:rsid w:val="003419F5"/>
    <w:rsid w:val="00341F66"/>
    <w:rsid w:val="003421AD"/>
    <w:rsid w:val="00344EC2"/>
    <w:rsid w:val="00345498"/>
    <w:rsid w:val="003458AB"/>
    <w:rsid w:val="0034608E"/>
    <w:rsid w:val="0034618B"/>
    <w:rsid w:val="00347843"/>
    <w:rsid w:val="00350162"/>
    <w:rsid w:val="0035085B"/>
    <w:rsid w:val="00351DB8"/>
    <w:rsid w:val="00351DCF"/>
    <w:rsid w:val="00352187"/>
    <w:rsid w:val="003538F9"/>
    <w:rsid w:val="003542F8"/>
    <w:rsid w:val="003544D1"/>
    <w:rsid w:val="00354621"/>
    <w:rsid w:val="003548B5"/>
    <w:rsid w:val="0035525B"/>
    <w:rsid w:val="00355C31"/>
    <w:rsid w:val="00355F9D"/>
    <w:rsid w:val="0035602F"/>
    <w:rsid w:val="00356293"/>
    <w:rsid w:val="003567E2"/>
    <w:rsid w:val="00356F2A"/>
    <w:rsid w:val="003571DE"/>
    <w:rsid w:val="003600CC"/>
    <w:rsid w:val="00361712"/>
    <w:rsid w:val="003624D5"/>
    <w:rsid w:val="00363703"/>
    <w:rsid w:val="00364668"/>
    <w:rsid w:val="0036467D"/>
    <w:rsid w:val="00364882"/>
    <w:rsid w:val="00364C2C"/>
    <w:rsid w:val="0036516E"/>
    <w:rsid w:val="00365D3D"/>
    <w:rsid w:val="00366190"/>
    <w:rsid w:val="00366372"/>
    <w:rsid w:val="003700B0"/>
    <w:rsid w:val="003723D5"/>
    <w:rsid w:val="00372697"/>
    <w:rsid w:val="0037299C"/>
    <w:rsid w:val="00372C06"/>
    <w:rsid w:val="00372C0C"/>
    <w:rsid w:val="00373448"/>
    <w:rsid w:val="003735D3"/>
    <w:rsid w:val="00374BE2"/>
    <w:rsid w:val="00375137"/>
    <w:rsid w:val="00375BED"/>
    <w:rsid w:val="00375C2E"/>
    <w:rsid w:val="00376424"/>
    <w:rsid w:val="00377142"/>
    <w:rsid w:val="003773EA"/>
    <w:rsid w:val="003800A6"/>
    <w:rsid w:val="003800AC"/>
    <w:rsid w:val="0038094C"/>
    <w:rsid w:val="00380DA0"/>
    <w:rsid w:val="00381160"/>
    <w:rsid w:val="00381C85"/>
    <w:rsid w:val="003822F6"/>
    <w:rsid w:val="003827FE"/>
    <w:rsid w:val="00382F44"/>
    <w:rsid w:val="00383053"/>
    <w:rsid w:val="00383731"/>
    <w:rsid w:val="003838EB"/>
    <w:rsid w:val="00383B01"/>
    <w:rsid w:val="00385CBE"/>
    <w:rsid w:val="00386266"/>
    <w:rsid w:val="003865EB"/>
    <w:rsid w:val="0038667F"/>
    <w:rsid w:val="00386836"/>
    <w:rsid w:val="0038696D"/>
    <w:rsid w:val="00386F6A"/>
    <w:rsid w:val="00387331"/>
    <w:rsid w:val="00387710"/>
    <w:rsid w:val="00387A5F"/>
    <w:rsid w:val="00390F22"/>
    <w:rsid w:val="0039297E"/>
    <w:rsid w:val="00392AF3"/>
    <w:rsid w:val="00392C8F"/>
    <w:rsid w:val="003931C2"/>
    <w:rsid w:val="00393C7E"/>
    <w:rsid w:val="00393FD6"/>
    <w:rsid w:val="0039483B"/>
    <w:rsid w:val="003948E2"/>
    <w:rsid w:val="00394B03"/>
    <w:rsid w:val="00394B35"/>
    <w:rsid w:val="00395642"/>
    <w:rsid w:val="003958E8"/>
    <w:rsid w:val="00395E58"/>
    <w:rsid w:val="00397729"/>
    <w:rsid w:val="00397803"/>
    <w:rsid w:val="00397856"/>
    <w:rsid w:val="00397AD4"/>
    <w:rsid w:val="003A0484"/>
    <w:rsid w:val="003A1491"/>
    <w:rsid w:val="003A1CCF"/>
    <w:rsid w:val="003A1D31"/>
    <w:rsid w:val="003A2772"/>
    <w:rsid w:val="003A2FFD"/>
    <w:rsid w:val="003A348E"/>
    <w:rsid w:val="003A36E2"/>
    <w:rsid w:val="003A3ADA"/>
    <w:rsid w:val="003A3C7C"/>
    <w:rsid w:val="003A3D92"/>
    <w:rsid w:val="003A4085"/>
    <w:rsid w:val="003A4194"/>
    <w:rsid w:val="003A42B8"/>
    <w:rsid w:val="003A4979"/>
    <w:rsid w:val="003A4BFC"/>
    <w:rsid w:val="003A4C1D"/>
    <w:rsid w:val="003A4CB0"/>
    <w:rsid w:val="003A6533"/>
    <w:rsid w:val="003A76EF"/>
    <w:rsid w:val="003A7DCE"/>
    <w:rsid w:val="003A7F8E"/>
    <w:rsid w:val="003A7F9C"/>
    <w:rsid w:val="003B00D3"/>
    <w:rsid w:val="003B0301"/>
    <w:rsid w:val="003B0F71"/>
    <w:rsid w:val="003B177F"/>
    <w:rsid w:val="003B1FD6"/>
    <w:rsid w:val="003B2394"/>
    <w:rsid w:val="003B2903"/>
    <w:rsid w:val="003B2EF7"/>
    <w:rsid w:val="003B336C"/>
    <w:rsid w:val="003B36D5"/>
    <w:rsid w:val="003B3BF2"/>
    <w:rsid w:val="003B3D2C"/>
    <w:rsid w:val="003B480A"/>
    <w:rsid w:val="003B4A53"/>
    <w:rsid w:val="003B4B00"/>
    <w:rsid w:val="003B50CE"/>
    <w:rsid w:val="003B5105"/>
    <w:rsid w:val="003B5413"/>
    <w:rsid w:val="003B5737"/>
    <w:rsid w:val="003B5849"/>
    <w:rsid w:val="003B5A52"/>
    <w:rsid w:val="003B7C0B"/>
    <w:rsid w:val="003B7DD7"/>
    <w:rsid w:val="003C0943"/>
    <w:rsid w:val="003C098E"/>
    <w:rsid w:val="003C0A53"/>
    <w:rsid w:val="003C0B85"/>
    <w:rsid w:val="003C1250"/>
    <w:rsid w:val="003C1993"/>
    <w:rsid w:val="003C1ACA"/>
    <w:rsid w:val="003C2129"/>
    <w:rsid w:val="003C2434"/>
    <w:rsid w:val="003C2668"/>
    <w:rsid w:val="003C2E1D"/>
    <w:rsid w:val="003C41BD"/>
    <w:rsid w:val="003C440B"/>
    <w:rsid w:val="003C48CA"/>
    <w:rsid w:val="003C48DA"/>
    <w:rsid w:val="003C4EAA"/>
    <w:rsid w:val="003C513A"/>
    <w:rsid w:val="003C5CE5"/>
    <w:rsid w:val="003C6043"/>
    <w:rsid w:val="003C6156"/>
    <w:rsid w:val="003C6708"/>
    <w:rsid w:val="003C68AE"/>
    <w:rsid w:val="003C6AE5"/>
    <w:rsid w:val="003C7A32"/>
    <w:rsid w:val="003C7F95"/>
    <w:rsid w:val="003C7FA4"/>
    <w:rsid w:val="003D0151"/>
    <w:rsid w:val="003D0601"/>
    <w:rsid w:val="003D0B46"/>
    <w:rsid w:val="003D0CA9"/>
    <w:rsid w:val="003D1B6E"/>
    <w:rsid w:val="003D2394"/>
    <w:rsid w:val="003D2C3F"/>
    <w:rsid w:val="003D2CE6"/>
    <w:rsid w:val="003D532C"/>
    <w:rsid w:val="003D58CC"/>
    <w:rsid w:val="003D5C4F"/>
    <w:rsid w:val="003D66D6"/>
    <w:rsid w:val="003D6DDC"/>
    <w:rsid w:val="003D795E"/>
    <w:rsid w:val="003D7F11"/>
    <w:rsid w:val="003E03B6"/>
    <w:rsid w:val="003E0DB0"/>
    <w:rsid w:val="003E1397"/>
    <w:rsid w:val="003E174D"/>
    <w:rsid w:val="003E1776"/>
    <w:rsid w:val="003E1885"/>
    <w:rsid w:val="003E25D0"/>
    <w:rsid w:val="003E3204"/>
    <w:rsid w:val="003E41E3"/>
    <w:rsid w:val="003E4579"/>
    <w:rsid w:val="003E49B0"/>
    <w:rsid w:val="003E4B08"/>
    <w:rsid w:val="003E4E52"/>
    <w:rsid w:val="003E5DE7"/>
    <w:rsid w:val="003E5F24"/>
    <w:rsid w:val="003E6761"/>
    <w:rsid w:val="003E6B14"/>
    <w:rsid w:val="003E6F3F"/>
    <w:rsid w:val="003E7774"/>
    <w:rsid w:val="003F1150"/>
    <w:rsid w:val="003F17DD"/>
    <w:rsid w:val="003F21D5"/>
    <w:rsid w:val="003F271A"/>
    <w:rsid w:val="003F2A76"/>
    <w:rsid w:val="003F3340"/>
    <w:rsid w:val="003F33DC"/>
    <w:rsid w:val="003F3541"/>
    <w:rsid w:val="003F3D61"/>
    <w:rsid w:val="003F3DC8"/>
    <w:rsid w:val="003F4310"/>
    <w:rsid w:val="003F46AC"/>
    <w:rsid w:val="003F49B4"/>
    <w:rsid w:val="003F65FE"/>
    <w:rsid w:val="003F6784"/>
    <w:rsid w:val="003F6939"/>
    <w:rsid w:val="003F6B5E"/>
    <w:rsid w:val="003F6EBC"/>
    <w:rsid w:val="003F7302"/>
    <w:rsid w:val="004001C5"/>
    <w:rsid w:val="004009D7"/>
    <w:rsid w:val="004012AE"/>
    <w:rsid w:val="00401902"/>
    <w:rsid w:val="00401999"/>
    <w:rsid w:val="00401BFF"/>
    <w:rsid w:val="00401D7E"/>
    <w:rsid w:val="00402537"/>
    <w:rsid w:val="00402A9D"/>
    <w:rsid w:val="00403252"/>
    <w:rsid w:val="00403BC3"/>
    <w:rsid w:val="00404440"/>
    <w:rsid w:val="00404498"/>
    <w:rsid w:val="0040499D"/>
    <w:rsid w:val="004051CB"/>
    <w:rsid w:val="004056C7"/>
    <w:rsid w:val="00405A47"/>
    <w:rsid w:val="00405F1C"/>
    <w:rsid w:val="004060A0"/>
    <w:rsid w:val="00406BCB"/>
    <w:rsid w:val="00407896"/>
    <w:rsid w:val="00407A2B"/>
    <w:rsid w:val="004105E2"/>
    <w:rsid w:val="00410C97"/>
    <w:rsid w:val="00411C9A"/>
    <w:rsid w:val="00411CB3"/>
    <w:rsid w:val="00411E98"/>
    <w:rsid w:val="00412738"/>
    <w:rsid w:val="004158AC"/>
    <w:rsid w:val="00416183"/>
    <w:rsid w:val="00416D97"/>
    <w:rsid w:val="00417124"/>
    <w:rsid w:val="0041712E"/>
    <w:rsid w:val="004175AE"/>
    <w:rsid w:val="004176CE"/>
    <w:rsid w:val="004205F5"/>
    <w:rsid w:val="00420A78"/>
    <w:rsid w:val="00420F48"/>
    <w:rsid w:val="004219D8"/>
    <w:rsid w:val="00422A69"/>
    <w:rsid w:val="00423265"/>
    <w:rsid w:val="00423E04"/>
    <w:rsid w:val="0042542A"/>
    <w:rsid w:val="00425720"/>
    <w:rsid w:val="004257A6"/>
    <w:rsid w:val="00425F49"/>
    <w:rsid w:val="00425F4F"/>
    <w:rsid w:val="00426BFF"/>
    <w:rsid w:val="00426EC9"/>
    <w:rsid w:val="004300C4"/>
    <w:rsid w:val="00431186"/>
    <w:rsid w:val="00431B27"/>
    <w:rsid w:val="00431B9C"/>
    <w:rsid w:val="0043269B"/>
    <w:rsid w:val="0043377F"/>
    <w:rsid w:val="00433A16"/>
    <w:rsid w:val="004341E4"/>
    <w:rsid w:val="004347A0"/>
    <w:rsid w:val="00435C55"/>
    <w:rsid w:val="00435C61"/>
    <w:rsid w:val="004363E9"/>
    <w:rsid w:val="004364E9"/>
    <w:rsid w:val="0043733B"/>
    <w:rsid w:val="004374E2"/>
    <w:rsid w:val="0043755A"/>
    <w:rsid w:val="0044013D"/>
    <w:rsid w:val="0044095C"/>
    <w:rsid w:val="00442166"/>
    <w:rsid w:val="00442447"/>
    <w:rsid w:val="004426E8"/>
    <w:rsid w:val="0044371E"/>
    <w:rsid w:val="004443AD"/>
    <w:rsid w:val="004448B7"/>
    <w:rsid w:val="00445676"/>
    <w:rsid w:val="00445682"/>
    <w:rsid w:val="0044585F"/>
    <w:rsid w:val="00445CBF"/>
    <w:rsid w:val="00450000"/>
    <w:rsid w:val="004510F6"/>
    <w:rsid w:val="00451167"/>
    <w:rsid w:val="00451414"/>
    <w:rsid w:val="00451D1C"/>
    <w:rsid w:val="00451EAE"/>
    <w:rsid w:val="00452ED3"/>
    <w:rsid w:val="0045395C"/>
    <w:rsid w:val="00454218"/>
    <w:rsid w:val="00454FE6"/>
    <w:rsid w:val="00455416"/>
    <w:rsid w:val="00455590"/>
    <w:rsid w:val="0045565D"/>
    <w:rsid w:val="004559C6"/>
    <w:rsid w:val="00455A10"/>
    <w:rsid w:val="00455A79"/>
    <w:rsid w:val="00456522"/>
    <w:rsid w:val="0045690B"/>
    <w:rsid w:val="00456C76"/>
    <w:rsid w:val="004570B3"/>
    <w:rsid w:val="004578EF"/>
    <w:rsid w:val="0046189B"/>
    <w:rsid w:val="004620D1"/>
    <w:rsid w:val="0046276C"/>
    <w:rsid w:val="004641FD"/>
    <w:rsid w:val="004646DA"/>
    <w:rsid w:val="00464803"/>
    <w:rsid w:val="004649DE"/>
    <w:rsid w:val="0046503D"/>
    <w:rsid w:val="0046588A"/>
    <w:rsid w:val="00465C7A"/>
    <w:rsid w:val="004668A9"/>
    <w:rsid w:val="00466E7A"/>
    <w:rsid w:val="004671E3"/>
    <w:rsid w:val="004709CF"/>
    <w:rsid w:val="00470A64"/>
    <w:rsid w:val="00470F4F"/>
    <w:rsid w:val="0047248C"/>
    <w:rsid w:val="00472D0F"/>
    <w:rsid w:val="00474D14"/>
    <w:rsid w:val="00474EF4"/>
    <w:rsid w:val="00475E4E"/>
    <w:rsid w:val="00475FBE"/>
    <w:rsid w:val="004763FD"/>
    <w:rsid w:val="0047665D"/>
    <w:rsid w:val="004778E7"/>
    <w:rsid w:val="0048211E"/>
    <w:rsid w:val="00482FF7"/>
    <w:rsid w:val="00483284"/>
    <w:rsid w:val="004839EE"/>
    <w:rsid w:val="0048428A"/>
    <w:rsid w:val="00484A18"/>
    <w:rsid w:val="00484A31"/>
    <w:rsid w:val="004852C6"/>
    <w:rsid w:val="004853AB"/>
    <w:rsid w:val="004856C5"/>
    <w:rsid w:val="00485DB1"/>
    <w:rsid w:val="004863FE"/>
    <w:rsid w:val="00486BFC"/>
    <w:rsid w:val="00486D7E"/>
    <w:rsid w:val="004902CA"/>
    <w:rsid w:val="00490CE2"/>
    <w:rsid w:val="00491FC2"/>
    <w:rsid w:val="0049239A"/>
    <w:rsid w:val="0049246C"/>
    <w:rsid w:val="004924C3"/>
    <w:rsid w:val="00492CB4"/>
    <w:rsid w:val="00492D7E"/>
    <w:rsid w:val="00493032"/>
    <w:rsid w:val="004935DE"/>
    <w:rsid w:val="00493C88"/>
    <w:rsid w:val="00493D23"/>
    <w:rsid w:val="0049400C"/>
    <w:rsid w:val="0049573C"/>
    <w:rsid w:val="00495B69"/>
    <w:rsid w:val="00495D9B"/>
    <w:rsid w:val="00496097"/>
    <w:rsid w:val="004962D6"/>
    <w:rsid w:val="004977EC"/>
    <w:rsid w:val="00497A61"/>
    <w:rsid w:val="004A0327"/>
    <w:rsid w:val="004A0D47"/>
    <w:rsid w:val="004A11EE"/>
    <w:rsid w:val="004A14D3"/>
    <w:rsid w:val="004A1571"/>
    <w:rsid w:val="004A26EF"/>
    <w:rsid w:val="004A27FD"/>
    <w:rsid w:val="004A2896"/>
    <w:rsid w:val="004A304A"/>
    <w:rsid w:val="004A30AD"/>
    <w:rsid w:val="004A3336"/>
    <w:rsid w:val="004A43BA"/>
    <w:rsid w:val="004A47F8"/>
    <w:rsid w:val="004A5389"/>
    <w:rsid w:val="004A5759"/>
    <w:rsid w:val="004AE9BB"/>
    <w:rsid w:val="004B01F3"/>
    <w:rsid w:val="004B06CF"/>
    <w:rsid w:val="004B07B5"/>
    <w:rsid w:val="004B1684"/>
    <w:rsid w:val="004B190C"/>
    <w:rsid w:val="004B419B"/>
    <w:rsid w:val="004B5782"/>
    <w:rsid w:val="004B5AFA"/>
    <w:rsid w:val="004B606C"/>
    <w:rsid w:val="004B70D4"/>
    <w:rsid w:val="004B741E"/>
    <w:rsid w:val="004C055B"/>
    <w:rsid w:val="004C2602"/>
    <w:rsid w:val="004C2661"/>
    <w:rsid w:val="004C32E4"/>
    <w:rsid w:val="004C36D1"/>
    <w:rsid w:val="004C3D8A"/>
    <w:rsid w:val="004C3DFA"/>
    <w:rsid w:val="004C406A"/>
    <w:rsid w:val="004C4464"/>
    <w:rsid w:val="004C4F24"/>
    <w:rsid w:val="004C5585"/>
    <w:rsid w:val="004C5791"/>
    <w:rsid w:val="004C59FF"/>
    <w:rsid w:val="004C72DC"/>
    <w:rsid w:val="004C7995"/>
    <w:rsid w:val="004D0BE9"/>
    <w:rsid w:val="004D0FCC"/>
    <w:rsid w:val="004D10A5"/>
    <w:rsid w:val="004D160A"/>
    <w:rsid w:val="004D202B"/>
    <w:rsid w:val="004D21AF"/>
    <w:rsid w:val="004D2215"/>
    <w:rsid w:val="004D26C9"/>
    <w:rsid w:val="004D27DE"/>
    <w:rsid w:val="004D2AEC"/>
    <w:rsid w:val="004D2BF3"/>
    <w:rsid w:val="004D330F"/>
    <w:rsid w:val="004D3A6C"/>
    <w:rsid w:val="004D3F15"/>
    <w:rsid w:val="004D4498"/>
    <w:rsid w:val="004D455F"/>
    <w:rsid w:val="004D4A3A"/>
    <w:rsid w:val="004D4C6D"/>
    <w:rsid w:val="004D5ADB"/>
    <w:rsid w:val="004D5EED"/>
    <w:rsid w:val="004D63C2"/>
    <w:rsid w:val="004D66BC"/>
    <w:rsid w:val="004D66FF"/>
    <w:rsid w:val="004D6AEC"/>
    <w:rsid w:val="004D6B6A"/>
    <w:rsid w:val="004D7133"/>
    <w:rsid w:val="004D713B"/>
    <w:rsid w:val="004D7C4E"/>
    <w:rsid w:val="004D7F26"/>
    <w:rsid w:val="004E031B"/>
    <w:rsid w:val="004E12D9"/>
    <w:rsid w:val="004E16F0"/>
    <w:rsid w:val="004E1996"/>
    <w:rsid w:val="004E1A53"/>
    <w:rsid w:val="004E301F"/>
    <w:rsid w:val="004E35C6"/>
    <w:rsid w:val="004E3B25"/>
    <w:rsid w:val="004E487F"/>
    <w:rsid w:val="004E50B8"/>
    <w:rsid w:val="004E5A19"/>
    <w:rsid w:val="004E6862"/>
    <w:rsid w:val="004E7DB7"/>
    <w:rsid w:val="004F07CB"/>
    <w:rsid w:val="004F1987"/>
    <w:rsid w:val="004F2BED"/>
    <w:rsid w:val="004F2C0B"/>
    <w:rsid w:val="004F2CE0"/>
    <w:rsid w:val="004F2FE1"/>
    <w:rsid w:val="004F3B82"/>
    <w:rsid w:val="004F3CF5"/>
    <w:rsid w:val="004F4056"/>
    <w:rsid w:val="004F4B9F"/>
    <w:rsid w:val="004F6738"/>
    <w:rsid w:val="004F736B"/>
    <w:rsid w:val="004F73C4"/>
    <w:rsid w:val="004F74F3"/>
    <w:rsid w:val="00500474"/>
    <w:rsid w:val="005008D7"/>
    <w:rsid w:val="0050139D"/>
    <w:rsid w:val="005018B5"/>
    <w:rsid w:val="005034C9"/>
    <w:rsid w:val="005035F6"/>
    <w:rsid w:val="00503D14"/>
    <w:rsid w:val="00503F6A"/>
    <w:rsid w:val="005043B7"/>
    <w:rsid w:val="00504464"/>
    <w:rsid w:val="0050464C"/>
    <w:rsid w:val="00504B01"/>
    <w:rsid w:val="00504C58"/>
    <w:rsid w:val="005061CF"/>
    <w:rsid w:val="005067F0"/>
    <w:rsid w:val="005069BE"/>
    <w:rsid w:val="00506DD8"/>
    <w:rsid w:val="00507813"/>
    <w:rsid w:val="00507E13"/>
    <w:rsid w:val="005102CC"/>
    <w:rsid w:val="005107E2"/>
    <w:rsid w:val="00510F5A"/>
    <w:rsid w:val="00511B2F"/>
    <w:rsid w:val="00512187"/>
    <w:rsid w:val="005122DE"/>
    <w:rsid w:val="00512314"/>
    <w:rsid w:val="00512AB1"/>
    <w:rsid w:val="00512FF4"/>
    <w:rsid w:val="005133FB"/>
    <w:rsid w:val="00513C38"/>
    <w:rsid w:val="00514058"/>
    <w:rsid w:val="005142D7"/>
    <w:rsid w:val="005153BA"/>
    <w:rsid w:val="005158DA"/>
    <w:rsid w:val="00515C1D"/>
    <w:rsid w:val="005171C1"/>
    <w:rsid w:val="00517784"/>
    <w:rsid w:val="0051782F"/>
    <w:rsid w:val="005179FC"/>
    <w:rsid w:val="005202BD"/>
    <w:rsid w:val="00520E37"/>
    <w:rsid w:val="0052131D"/>
    <w:rsid w:val="0052152D"/>
    <w:rsid w:val="005222A8"/>
    <w:rsid w:val="005226F4"/>
    <w:rsid w:val="00522EBF"/>
    <w:rsid w:val="005247E0"/>
    <w:rsid w:val="00524A8B"/>
    <w:rsid w:val="00524C79"/>
    <w:rsid w:val="00525756"/>
    <w:rsid w:val="005258D1"/>
    <w:rsid w:val="00525C97"/>
    <w:rsid w:val="00526628"/>
    <w:rsid w:val="00526C8F"/>
    <w:rsid w:val="00526F28"/>
    <w:rsid w:val="005275E5"/>
    <w:rsid w:val="005303BF"/>
    <w:rsid w:val="00530431"/>
    <w:rsid w:val="0053046F"/>
    <w:rsid w:val="00530720"/>
    <w:rsid w:val="00531060"/>
    <w:rsid w:val="00531076"/>
    <w:rsid w:val="005313EE"/>
    <w:rsid w:val="00531513"/>
    <w:rsid w:val="00531E0A"/>
    <w:rsid w:val="00532816"/>
    <w:rsid w:val="00532F44"/>
    <w:rsid w:val="00533B43"/>
    <w:rsid w:val="00533CFB"/>
    <w:rsid w:val="00534279"/>
    <w:rsid w:val="00534301"/>
    <w:rsid w:val="00534415"/>
    <w:rsid w:val="00534450"/>
    <w:rsid w:val="00534D13"/>
    <w:rsid w:val="00535D08"/>
    <w:rsid w:val="00535F08"/>
    <w:rsid w:val="00536180"/>
    <w:rsid w:val="005365A0"/>
    <w:rsid w:val="00536A90"/>
    <w:rsid w:val="00536B34"/>
    <w:rsid w:val="0053722A"/>
    <w:rsid w:val="005419A0"/>
    <w:rsid w:val="005427E3"/>
    <w:rsid w:val="00542CA4"/>
    <w:rsid w:val="00543650"/>
    <w:rsid w:val="00543F0D"/>
    <w:rsid w:val="0054406F"/>
    <w:rsid w:val="00544765"/>
    <w:rsid w:val="00544870"/>
    <w:rsid w:val="005449E5"/>
    <w:rsid w:val="00544BB3"/>
    <w:rsid w:val="00545933"/>
    <w:rsid w:val="00545CE4"/>
    <w:rsid w:val="00545E2A"/>
    <w:rsid w:val="005477B6"/>
    <w:rsid w:val="0054785A"/>
    <w:rsid w:val="00547F3F"/>
    <w:rsid w:val="0055014C"/>
    <w:rsid w:val="0055081E"/>
    <w:rsid w:val="005511EA"/>
    <w:rsid w:val="0055222B"/>
    <w:rsid w:val="00552E17"/>
    <w:rsid w:val="005530E4"/>
    <w:rsid w:val="005546E8"/>
    <w:rsid w:val="00554EB9"/>
    <w:rsid w:val="005551BC"/>
    <w:rsid w:val="00555A61"/>
    <w:rsid w:val="00555C23"/>
    <w:rsid w:val="005567EB"/>
    <w:rsid w:val="00556F3E"/>
    <w:rsid w:val="00560449"/>
    <w:rsid w:val="0056080C"/>
    <w:rsid w:val="00560E98"/>
    <w:rsid w:val="00561424"/>
    <w:rsid w:val="00561779"/>
    <w:rsid w:val="00561A88"/>
    <w:rsid w:val="00561E4C"/>
    <w:rsid w:val="00562C50"/>
    <w:rsid w:val="005647E9"/>
    <w:rsid w:val="0056572D"/>
    <w:rsid w:val="005668C2"/>
    <w:rsid w:val="00566E10"/>
    <w:rsid w:val="0056740C"/>
    <w:rsid w:val="00567B25"/>
    <w:rsid w:val="005704D2"/>
    <w:rsid w:val="005705FD"/>
    <w:rsid w:val="00570BE2"/>
    <w:rsid w:val="00570E76"/>
    <w:rsid w:val="00571412"/>
    <w:rsid w:val="00571500"/>
    <w:rsid w:val="00571BF1"/>
    <w:rsid w:val="00571C36"/>
    <w:rsid w:val="00571DE4"/>
    <w:rsid w:val="00572A85"/>
    <w:rsid w:val="00572B22"/>
    <w:rsid w:val="00572DE9"/>
    <w:rsid w:val="005731CA"/>
    <w:rsid w:val="00573A2D"/>
    <w:rsid w:val="00573B19"/>
    <w:rsid w:val="00574109"/>
    <w:rsid w:val="0057557C"/>
    <w:rsid w:val="005756EC"/>
    <w:rsid w:val="00575747"/>
    <w:rsid w:val="00575AD9"/>
    <w:rsid w:val="00575B23"/>
    <w:rsid w:val="00576532"/>
    <w:rsid w:val="0057655B"/>
    <w:rsid w:val="00576596"/>
    <w:rsid w:val="00576FFB"/>
    <w:rsid w:val="00577311"/>
    <w:rsid w:val="0057785C"/>
    <w:rsid w:val="00581904"/>
    <w:rsid w:val="00581DC5"/>
    <w:rsid w:val="005825D4"/>
    <w:rsid w:val="00583020"/>
    <w:rsid w:val="005837A3"/>
    <w:rsid w:val="0058410C"/>
    <w:rsid w:val="0058446A"/>
    <w:rsid w:val="00584E70"/>
    <w:rsid w:val="0058511F"/>
    <w:rsid w:val="0058538F"/>
    <w:rsid w:val="00586402"/>
    <w:rsid w:val="00587F92"/>
    <w:rsid w:val="005908A7"/>
    <w:rsid w:val="00590C69"/>
    <w:rsid w:val="00591375"/>
    <w:rsid w:val="005914BF"/>
    <w:rsid w:val="005918E9"/>
    <w:rsid w:val="0059211A"/>
    <w:rsid w:val="0059276B"/>
    <w:rsid w:val="005947B4"/>
    <w:rsid w:val="00595604"/>
    <w:rsid w:val="00596A1D"/>
    <w:rsid w:val="0059711A"/>
    <w:rsid w:val="00597A4C"/>
    <w:rsid w:val="00597FE4"/>
    <w:rsid w:val="005A0B38"/>
    <w:rsid w:val="005A1495"/>
    <w:rsid w:val="005A21BA"/>
    <w:rsid w:val="005A3674"/>
    <w:rsid w:val="005A3D13"/>
    <w:rsid w:val="005A4B77"/>
    <w:rsid w:val="005A4F7B"/>
    <w:rsid w:val="005A50BD"/>
    <w:rsid w:val="005A563F"/>
    <w:rsid w:val="005A594B"/>
    <w:rsid w:val="005A626D"/>
    <w:rsid w:val="005A63BE"/>
    <w:rsid w:val="005A6622"/>
    <w:rsid w:val="005A6E7F"/>
    <w:rsid w:val="005A7D95"/>
    <w:rsid w:val="005A7FC0"/>
    <w:rsid w:val="005B01AB"/>
    <w:rsid w:val="005B0B8C"/>
    <w:rsid w:val="005B182C"/>
    <w:rsid w:val="005B2AAD"/>
    <w:rsid w:val="005B2E46"/>
    <w:rsid w:val="005B3009"/>
    <w:rsid w:val="005B3106"/>
    <w:rsid w:val="005B3583"/>
    <w:rsid w:val="005B3592"/>
    <w:rsid w:val="005B3BDF"/>
    <w:rsid w:val="005B4324"/>
    <w:rsid w:val="005B45DB"/>
    <w:rsid w:val="005B4A09"/>
    <w:rsid w:val="005B569D"/>
    <w:rsid w:val="005B5AFD"/>
    <w:rsid w:val="005B5E6E"/>
    <w:rsid w:val="005B61D2"/>
    <w:rsid w:val="005B6496"/>
    <w:rsid w:val="005B6779"/>
    <w:rsid w:val="005B6A5A"/>
    <w:rsid w:val="005C00D4"/>
    <w:rsid w:val="005C016E"/>
    <w:rsid w:val="005C02DE"/>
    <w:rsid w:val="005C051E"/>
    <w:rsid w:val="005C060B"/>
    <w:rsid w:val="005C12A1"/>
    <w:rsid w:val="005C1736"/>
    <w:rsid w:val="005C1815"/>
    <w:rsid w:val="005C185C"/>
    <w:rsid w:val="005C1B59"/>
    <w:rsid w:val="005C330E"/>
    <w:rsid w:val="005C3394"/>
    <w:rsid w:val="005C3752"/>
    <w:rsid w:val="005C3CB3"/>
    <w:rsid w:val="005C48C4"/>
    <w:rsid w:val="005C5560"/>
    <w:rsid w:val="005C5660"/>
    <w:rsid w:val="005C5CDF"/>
    <w:rsid w:val="005C667C"/>
    <w:rsid w:val="005C6C91"/>
    <w:rsid w:val="005C7F55"/>
    <w:rsid w:val="005D0482"/>
    <w:rsid w:val="005D1E51"/>
    <w:rsid w:val="005D2D1C"/>
    <w:rsid w:val="005D30FA"/>
    <w:rsid w:val="005D3EE2"/>
    <w:rsid w:val="005D4489"/>
    <w:rsid w:val="005D5355"/>
    <w:rsid w:val="005D5705"/>
    <w:rsid w:val="005D5A73"/>
    <w:rsid w:val="005D6F03"/>
    <w:rsid w:val="005D7609"/>
    <w:rsid w:val="005E1C3B"/>
    <w:rsid w:val="005E1C66"/>
    <w:rsid w:val="005E24A0"/>
    <w:rsid w:val="005E257F"/>
    <w:rsid w:val="005E28CA"/>
    <w:rsid w:val="005E43DE"/>
    <w:rsid w:val="005E4C05"/>
    <w:rsid w:val="005E4E11"/>
    <w:rsid w:val="005E5A1F"/>
    <w:rsid w:val="005E5EEC"/>
    <w:rsid w:val="005E6045"/>
    <w:rsid w:val="005E66EB"/>
    <w:rsid w:val="005E6C97"/>
    <w:rsid w:val="005E6F5E"/>
    <w:rsid w:val="005E7759"/>
    <w:rsid w:val="005E7F26"/>
    <w:rsid w:val="005F01D5"/>
    <w:rsid w:val="005F0694"/>
    <w:rsid w:val="005F0729"/>
    <w:rsid w:val="005F0B7C"/>
    <w:rsid w:val="005F0BE3"/>
    <w:rsid w:val="005F0D7B"/>
    <w:rsid w:val="005F18CA"/>
    <w:rsid w:val="005F26E5"/>
    <w:rsid w:val="005F2C4C"/>
    <w:rsid w:val="005F311F"/>
    <w:rsid w:val="005F36E9"/>
    <w:rsid w:val="005F425E"/>
    <w:rsid w:val="005F50E1"/>
    <w:rsid w:val="005F567F"/>
    <w:rsid w:val="005F5A7B"/>
    <w:rsid w:val="005F641B"/>
    <w:rsid w:val="005F6E23"/>
    <w:rsid w:val="005F7E47"/>
    <w:rsid w:val="00600560"/>
    <w:rsid w:val="00600602"/>
    <w:rsid w:val="006006E0"/>
    <w:rsid w:val="00601621"/>
    <w:rsid w:val="006018B3"/>
    <w:rsid w:val="006018E5"/>
    <w:rsid w:val="00601F2D"/>
    <w:rsid w:val="006026FF"/>
    <w:rsid w:val="0060287C"/>
    <w:rsid w:val="00602ADC"/>
    <w:rsid w:val="00602EFA"/>
    <w:rsid w:val="0060307D"/>
    <w:rsid w:val="006033B4"/>
    <w:rsid w:val="006038B6"/>
    <w:rsid w:val="006041BB"/>
    <w:rsid w:val="00605398"/>
    <w:rsid w:val="006056B4"/>
    <w:rsid w:val="00605781"/>
    <w:rsid w:val="006057D2"/>
    <w:rsid w:val="00605C49"/>
    <w:rsid w:val="00605F17"/>
    <w:rsid w:val="00606719"/>
    <w:rsid w:val="00611452"/>
    <w:rsid w:val="006115D0"/>
    <w:rsid w:val="0061176B"/>
    <w:rsid w:val="006117B6"/>
    <w:rsid w:val="0061184F"/>
    <w:rsid w:val="006118BD"/>
    <w:rsid w:val="00611C1B"/>
    <w:rsid w:val="00611D03"/>
    <w:rsid w:val="00612827"/>
    <w:rsid w:val="00612F3D"/>
    <w:rsid w:val="00613338"/>
    <w:rsid w:val="0061349D"/>
    <w:rsid w:val="00613F53"/>
    <w:rsid w:val="006146F1"/>
    <w:rsid w:val="00614A84"/>
    <w:rsid w:val="00614E66"/>
    <w:rsid w:val="00615695"/>
    <w:rsid w:val="006164D0"/>
    <w:rsid w:val="00616556"/>
    <w:rsid w:val="0062112A"/>
    <w:rsid w:val="00621601"/>
    <w:rsid w:val="00621B94"/>
    <w:rsid w:val="00621E10"/>
    <w:rsid w:val="006223DF"/>
    <w:rsid w:val="00622403"/>
    <w:rsid w:val="0062257F"/>
    <w:rsid w:val="00622722"/>
    <w:rsid w:val="00622A5A"/>
    <w:rsid w:val="00623647"/>
    <w:rsid w:val="00623BC6"/>
    <w:rsid w:val="00623F00"/>
    <w:rsid w:val="00624D4C"/>
    <w:rsid w:val="00625128"/>
    <w:rsid w:val="00625600"/>
    <w:rsid w:val="00625F28"/>
    <w:rsid w:val="006274F5"/>
    <w:rsid w:val="006276CB"/>
    <w:rsid w:val="006304B4"/>
    <w:rsid w:val="00630F2C"/>
    <w:rsid w:val="00632229"/>
    <w:rsid w:val="00632302"/>
    <w:rsid w:val="00633734"/>
    <w:rsid w:val="00635AC5"/>
    <w:rsid w:val="00636A12"/>
    <w:rsid w:val="006374A8"/>
    <w:rsid w:val="006375A9"/>
    <w:rsid w:val="00640147"/>
    <w:rsid w:val="00640C16"/>
    <w:rsid w:val="00640CA9"/>
    <w:rsid w:val="00640F9E"/>
    <w:rsid w:val="00640FE9"/>
    <w:rsid w:val="006412E3"/>
    <w:rsid w:val="00641E32"/>
    <w:rsid w:val="00642A6D"/>
    <w:rsid w:val="00642E2A"/>
    <w:rsid w:val="00643559"/>
    <w:rsid w:val="00644388"/>
    <w:rsid w:val="006445DA"/>
    <w:rsid w:val="00644676"/>
    <w:rsid w:val="00644BD3"/>
    <w:rsid w:val="00645EF2"/>
    <w:rsid w:val="00646088"/>
    <w:rsid w:val="0064615C"/>
    <w:rsid w:val="00646D95"/>
    <w:rsid w:val="006474EA"/>
    <w:rsid w:val="006504FC"/>
    <w:rsid w:val="00650AF0"/>
    <w:rsid w:val="00650C3B"/>
    <w:rsid w:val="00650D95"/>
    <w:rsid w:val="0065127F"/>
    <w:rsid w:val="00653018"/>
    <w:rsid w:val="00653090"/>
    <w:rsid w:val="00653769"/>
    <w:rsid w:val="006540AC"/>
    <w:rsid w:val="00654119"/>
    <w:rsid w:val="0065423D"/>
    <w:rsid w:val="006550D2"/>
    <w:rsid w:val="00656178"/>
    <w:rsid w:val="00657DF2"/>
    <w:rsid w:val="0066082A"/>
    <w:rsid w:val="00660E0A"/>
    <w:rsid w:val="00661202"/>
    <w:rsid w:val="0066126F"/>
    <w:rsid w:val="0066133D"/>
    <w:rsid w:val="006615EE"/>
    <w:rsid w:val="00661918"/>
    <w:rsid w:val="00661EC4"/>
    <w:rsid w:val="00662632"/>
    <w:rsid w:val="006626AD"/>
    <w:rsid w:val="00662EE1"/>
    <w:rsid w:val="00663D68"/>
    <w:rsid w:val="006643C5"/>
    <w:rsid w:val="00664677"/>
    <w:rsid w:val="006648F2"/>
    <w:rsid w:val="00664BE6"/>
    <w:rsid w:val="006655A7"/>
    <w:rsid w:val="006658F9"/>
    <w:rsid w:val="0066598E"/>
    <w:rsid w:val="00665CDF"/>
    <w:rsid w:val="00666718"/>
    <w:rsid w:val="006668CA"/>
    <w:rsid w:val="00666B20"/>
    <w:rsid w:val="00667681"/>
    <w:rsid w:val="00667870"/>
    <w:rsid w:val="00667B2B"/>
    <w:rsid w:val="00670197"/>
    <w:rsid w:val="00670205"/>
    <w:rsid w:val="006721DF"/>
    <w:rsid w:val="00672A4C"/>
    <w:rsid w:val="00672E72"/>
    <w:rsid w:val="00673B87"/>
    <w:rsid w:val="00673E5C"/>
    <w:rsid w:val="0067476B"/>
    <w:rsid w:val="0067482E"/>
    <w:rsid w:val="006749B6"/>
    <w:rsid w:val="006749C9"/>
    <w:rsid w:val="00674F5A"/>
    <w:rsid w:val="00675B48"/>
    <w:rsid w:val="00676348"/>
    <w:rsid w:val="0067726C"/>
    <w:rsid w:val="00677736"/>
    <w:rsid w:val="006806D8"/>
    <w:rsid w:val="006809BA"/>
    <w:rsid w:val="00681087"/>
    <w:rsid w:val="006810DF"/>
    <w:rsid w:val="006825C3"/>
    <w:rsid w:val="00682B02"/>
    <w:rsid w:val="00683DC2"/>
    <w:rsid w:val="006847D4"/>
    <w:rsid w:val="00684E76"/>
    <w:rsid w:val="006858B4"/>
    <w:rsid w:val="00685E6C"/>
    <w:rsid w:val="0068654A"/>
    <w:rsid w:val="00686682"/>
    <w:rsid w:val="00687B9D"/>
    <w:rsid w:val="00687E74"/>
    <w:rsid w:val="006909D2"/>
    <w:rsid w:val="00691039"/>
    <w:rsid w:val="006911B5"/>
    <w:rsid w:val="00691569"/>
    <w:rsid w:val="00691688"/>
    <w:rsid w:val="00693009"/>
    <w:rsid w:val="0069375C"/>
    <w:rsid w:val="0069400E"/>
    <w:rsid w:val="00694340"/>
    <w:rsid w:val="006945C3"/>
    <w:rsid w:val="00694FBD"/>
    <w:rsid w:val="0069516E"/>
    <w:rsid w:val="0069543E"/>
    <w:rsid w:val="00696B4E"/>
    <w:rsid w:val="00696D6A"/>
    <w:rsid w:val="00697955"/>
    <w:rsid w:val="0069C094"/>
    <w:rsid w:val="006A0D69"/>
    <w:rsid w:val="006A1469"/>
    <w:rsid w:val="006A15C6"/>
    <w:rsid w:val="006A1BF7"/>
    <w:rsid w:val="006A1EA6"/>
    <w:rsid w:val="006A251D"/>
    <w:rsid w:val="006A257F"/>
    <w:rsid w:val="006A2624"/>
    <w:rsid w:val="006A26EB"/>
    <w:rsid w:val="006A2DAD"/>
    <w:rsid w:val="006A3CE2"/>
    <w:rsid w:val="006A41E8"/>
    <w:rsid w:val="006A46C8"/>
    <w:rsid w:val="006A4F98"/>
    <w:rsid w:val="006A528B"/>
    <w:rsid w:val="006A5B59"/>
    <w:rsid w:val="006A5BF9"/>
    <w:rsid w:val="006A5C41"/>
    <w:rsid w:val="006A66A7"/>
    <w:rsid w:val="006A69C5"/>
    <w:rsid w:val="006A6F57"/>
    <w:rsid w:val="006B0B7E"/>
    <w:rsid w:val="006B0D08"/>
    <w:rsid w:val="006B24AF"/>
    <w:rsid w:val="006B34B1"/>
    <w:rsid w:val="006B4162"/>
    <w:rsid w:val="006B4E06"/>
    <w:rsid w:val="006B549B"/>
    <w:rsid w:val="006B5703"/>
    <w:rsid w:val="006B6A61"/>
    <w:rsid w:val="006B730C"/>
    <w:rsid w:val="006B7FE7"/>
    <w:rsid w:val="006C0D01"/>
    <w:rsid w:val="006C1852"/>
    <w:rsid w:val="006C23D0"/>
    <w:rsid w:val="006C3903"/>
    <w:rsid w:val="006C3922"/>
    <w:rsid w:val="006C3CF9"/>
    <w:rsid w:val="006C3DE9"/>
    <w:rsid w:val="006C44A7"/>
    <w:rsid w:val="006C4AF7"/>
    <w:rsid w:val="006C4B5B"/>
    <w:rsid w:val="006C5829"/>
    <w:rsid w:val="006C5899"/>
    <w:rsid w:val="006C5A85"/>
    <w:rsid w:val="006C68AA"/>
    <w:rsid w:val="006C76D0"/>
    <w:rsid w:val="006C7A5D"/>
    <w:rsid w:val="006CFDDA"/>
    <w:rsid w:val="006D068E"/>
    <w:rsid w:val="006D0AE9"/>
    <w:rsid w:val="006D0FA1"/>
    <w:rsid w:val="006D1217"/>
    <w:rsid w:val="006D1EAF"/>
    <w:rsid w:val="006D1F18"/>
    <w:rsid w:val="006D26B1"/>
    <w:rsid w:val="006D2AEF"/>
    <w:rsid w:val="006D2CC4"/>
    <w:rsid w:val="006D2EA9"/>
    <w:rsid w:val="006D356A"/>
    <w:rsid w:val="006D3AD8"/>
    <w:rsid w:val="006D45B8"/>
    <w:rsid w:val="006D5E75"/>
    <w:rsid w:val="006D6892"/>
    <w:rsid w:val="006D6D84"/>
    <w:rsid w:val="006E0279"/>
    <w:rsid w:val="006E0C48"/>
    <w:rsid w:val="006E1FCF"/>
    <w:rsid w:val="006E2225"/>
    <w:rsid w:val="006E376A"/>
    <w:rsid w:val="006E4210"/>
    <w:rsid w:val="006E4769"/>
    <w:rsid w:val="006E4D12"/>
    <w:rsid w:val="006E54FE"/>
    <w:rsid w:val="006E564E"/>
    <w:rsid w:val="006E5EC5"/>
    <w:rsid w:val="006E61F5"/>
    <w:rsid w:val="006E6446"/>
    <w:rsid w:val="006E67AF"/>
    <w:rsid w:val="006E71AF"/>
    <w:rsid w:val="006E7FB3"/>
    <w:rsid w:val="006F0CE8"/>
    <w:rsid w:val="006F0D75"/>
    <w:rsid w:val="006F14D8"/>
    <w:rsid w:val="006F20D0"/>
    <w:rsid w:val="006F294C"/>
    <w:rsid w:val="006F2E1C"/>
    <w:rsid w:val="006F3364"/>
    <w:rsid w:val="006F3AC1"/>
    <w:rsid w:val="006F401B"/>
    <w:rsid w:val="006F4199"/>
    <w:rsid w:val="006F4505"/>
    <w:rsid w:val="006F49C6"/>
    <w:rsid w:val="006F49FF"/>
    <w:rsid w:val="006F5C1E"/>
    <w:rsid w:val="006F607A"/>
    <w:rsid w:val="006F6690"/>
    <w:rsid w:val="006F73D4"/>
    <w:rsid w:val="006F7471"/>
    <w:rsid w:val="00702067"/>
    <w:rsid w:val="00702D9F"/>
    <w:rsid w:val="00702F0D"/>
    <w:rsid w:val="007044CE"/>
    <w:rsid w:val="00704A39"/>
    <w:rsid w:val="00705421"/>
    <w:rsid w:val="00705CF8"/>
    <w:rsid w:val="007078FF"/>
    <w:rsid w:val="00710BDA"/>
    <w:rsid w:val="00710FF6"/>
    <w:rsid w:val="00711A2B"/>
    <w:rsid w:val="00712491"/>
    <w:rsid w:val="00713191"/>
    <w:rsid w:val="007132A3"/>
    <w:rsid w:val="007133FC"/>
    <w:rsid w:val="007142DE"/>
    <w:rsid w:val="00715175"/>
    <w:rsid w:val="0071577E"/>
    <w:rsid w:val="00715B2A"/>
    <w:rsid w:val="00715C88"/>
    <w:rsid w:val="00715F91"/>
    <w:rsid w:val="0071686C"/>
    <w:rsid w:val="0071691A"/>
    <w:rsid w:val="007176D1"/>
    <w:rsid w:val="00720203"/>
    <w:rsid w:val="0072024C"/>
    <w:rsid w:val="0072064F"/>
    <w:rsid w:val="00720B79"/>
    <w:rsid w:val="00721161"/>
    <w:rsid w:val="007215E5"/>
    <w:rsid w:val="0072188D"/>
    <w:rsid w:val="00721DC7"/>
    <w:rsid w:val="007225C5"/>
    <w:rsid w:val="00723042"/>
    <w:rsid w:val="00723B87"/>
    <w:rsid w:val="0072440F"/>
    <w:rsid w:val="00725426"/>
    <w:rsid w:val="00725606"/>
    <w:rsid w:val="00725696"/>
    <w:rsid w:val="0072643A"/>
    <w:rsid w:val="007269B5"/>
    <w:rsid w:val="0073002C"/>
    <w:rsid w:val="007304EB"/>
    <w:rsid w:val="0073082E"/>
    <w:rsid w:val="007308BE"/>
    <w:rsid w:val="00730AF5"/>
    <w:rsid w:val="007310E3"/>
    <w:rsid w:val="007316B6"/>
    <w:rsid w:val="00731A07"/>
    <w:rsid w:val="00732950"/>
    <w:rsid w:val="00732A79"/>
    <w:rsid w:val="00733855"/>
    <w:rsid w:val="00733A94"/>
    <w:rsid w:val="00733BB9"/>
    <w:rsid w:val="00733C7A"/>
    <w:rsid w:val="007342BC"/>
    <w:rsid w:val="0073445A"/>
    <w:rsid w:val="00735F42"/>
    <w:rsid w:val="00736309"/>
    <w:rsid w:val="007363A7"/>
    <w:rsid w:val="007364D7"/>
    <w:rsid w:val="007371D8"/>
    <w:rsid w:val="007373E3"/>
    <w:rsid w:val="007376E6"/>
    <w:rsid w:val="007379CB"/>
    <w:rsid w:val="00737DC1"/>
    <w:rsid w:val="007409A2"/>
    <w:rsid w:val="0074112B"/>
    <w:rsid w:val="00741231"/>
    <w:rsid w:val="00741351"/>
    <w:rsid w:val="007413AE"/>
    <w:rsid w:val="00742090"/>
    <w:rsid w:val="007427A0"/>
    <w:rsid w:val="00742E6E"/>
    <w:rsid w:val="007436E9"/>
    <w:rsid w:val="007438B7"/>
    <w:rsid w:val="00743BED"/>
    <w:rsid w:val="00743CE6"/>
    <w:rsid w:val="00743D99"/>
    <w:rsid w:val="00745C2A"/>
    <w:rsid w:val="00746AEC"/>
    <w:rsid w:val="00746CA8"/>
    <w:rsid w:val="007473AD"/>
    <w:rsid w:val="00747588"/>
    <w:rsid w:val="00747B81"/>
    <w:rsid w:val="00750641"/>
    <w:rsid w:val="00751057"/>
    <w:rsid w:val="007513FE"/>
    <w:rsid w:val="00751823"/>
    <w:rsid w:val="00751FF4"/>
    <w:rsid w:val="00756676"/>
    <w:rsid w:val="00756AC5"/>
    <w:rsid w:val="00757B5D"/>
    <w:rsid w:val="007604DF"/>
    <w:rsid w:val="007605CD"/>
    <w:rsid w:val="00760C23"/>
    <w:rsid w:val="00761EB2"/>
    <w:rsid w:val="00761F3F"/>
    <w:rsid w:val="00762342"/>
    <w:rsid w:val="00762543"/>
    <w:rsid w:val="00763039"/>
    <w:rsid w:val="00763550"/>
    <w:rsid w:val="00763737"/>
    <w:rsid w:val="00763BE2"/>
    <w:rsid w:val="00764194"/>
    <w:rsid w:val="00764843"/>
    <w:rsid w:val="00765962"/>
    <w:rsid w:val="00765CCA"/>
    <w:rsid w:val="0076660D"/>
    <w:rsid w:val="0076664B"/>
    <w:rsid w:val="007669AA"/>
    <w:rsid w:val="00766FD2"/>
    <w:rsid w:val="00767450"/>
    <w:rsid w:val="007678E0"/>
    <w:rsid w:val="00767D3D"/>
    <w:rsid w:val="0077039F"/>
    <w:rsid w:val="00770954"/>
    <w:rsid w:val="0077104D"/>
    <w:rsid w:val="007713D5"/>
    <w:rsid w:val="00771E59"/>
    <w:rsid w:val="0077213D"/>
    <w:rsid w:val="007721A3"/>
    <w:rsid w:val="00772474"/>
    <w:rsid w:val="00772C36"/>
    <w:rsid w:val="00773B11"/>
    <w:rsid w:val="00774B2B"/>
    <w:rsid w:val="00774CD6"/>
    <w:rsid w:val="00774DE0"/>
    <w:rsid w:val="00776058"/>
    <w:rsid w:val="0077614A"/>
    <w:rsid w:val="00776517"/>
    <w:rsid w:val="00776CE2"/>
    <w:rsid w:val="007775DB"/>
    <w:rsid w:val="00777B87"/>
    <w:rsid w:val="00780105"/>
    <w:rsid w:val="0078043D"/>
    <w:rsid w:val="00780C4B"/>
    <w:rsid w:val="00781592"/>
    <w:rsid w:val="0078207F"/>
    <w:rsid w:val="007822A4"/>
    <w:rsid w:val="007822D3"/>
    <w:rsid w:val="007828C7"/>
    <w:rsid w:val="00782C93"/>
    <w:rsid w:val="00782E85"/>
    <w:rsid w:val="00782FEF"/>
    <w:rsid w:val="00783C5E"/>
    <w:rsid w:val="00784910"/>
    <w:rsid w:val="00785131"/>
    <w:rsid w:val="00785898"/>
    <w:rsid w:val="007874CB"/>
    <w:rsid w:val="00787516"/>
    <w:rsid w:val="00790090"/>
    <w:rsid w:val="0079041B"/>
    <w:rsid w:val="0079259E"/>
    <w:rsid w:val="00792629"/>
    <w:rsid w:val="00792BDE"/>
    <w:rsid w:val="007933F6"/>
    <w:rsid w:val="0079376D"/>
    <w:rsid w:val="007940E2"/>
    <w:rsid w:val="007951C5"/>
    <w:rsid w:val="00795A24"/>
    <w:rsid w:val="007960D4"/>
    <w:rsid w:val="00797191"/>
    <w:rsid w:val="0079760B"/>
    <w:rsid w:val="007978B9"/>
    <w:rsid w:val="007A06FB"/>
    <w:rsid w:val="007A08BD"/>
    <w:rsid w:val="007A0A3D"/>
    <w:rsid w:val="007A1E8F"/>
    <w:rsid w:val="007A22F7"/>
    <w:rsid w:val="007A2C91"/>
    <w:rsid w:val="007A2E86"/>
    <w:rsid w:val="007A2FD1"/>
    <w:rsid w:val="007A36A2"/>
    <w:rsid w:val="007A395D"/>
    <w:rsid w:val="007A3AE4"/>
    <w:rsid w:val="007A3ED2"/>
    <w:rsid w:val="007A3FC5"/>
    <w:rsid w:val="007A42CD"/>
    <w:rsid w:val="007A5295"/>
    <w:rsid w:val="007A5D0E"/>
    <w:rsid w:val="007A646E"/>
    <w:rsid w:val="007A666E"/>
    <w:rsid w:val="007A6B70"/>
    <w:rsid w:val="007B07F8"/>
    <w:rsid w:val="007B0B49"/>
    <w:rsid w:val="007B0EDA"/>
    <w:rsid w:val="007B10AA"/>
    <w:rsid w:val="007B12AC"/>
    <w:rsid w:val="007B185C"/>
    <w:rsid w:val="007B194F"/>
    <w:rsid w:val="007B1CBC"/>
    <w:rsid w:val="007B29B8"/>
    <w:rsid w:val="007B2BF9"/>
    <w:rsid w:val="007B33ED"/>
    <w:rsid w:val="007B3F01"/>
    <w:rsid w:val="007B5968"/>
    <w:rsid w:val="007B5F52"/>
    <w:rsid w:val="007B667A"/>
    <w:rsid w:val="007B7937"/>
    <w:rsid w:val="007C08C6"/>
    <w:rsid w:val="007C0CE4"/>
    <w:rsid w:val="007C1305"/>
    <w:rsid w:val="007C1790"/>
    <w:rsid w:val="007C1F33"/>
    <w:rsid w:val="007C2155"/>
    <w:rsid w:val="007C23BC"/>
    <w:rsid w:val="007C2CB2"/>
    <w:rsid w:val="007C3291"/>
    <w:rsid w:val="007C3508"/>
    <w:rsid w:val="007C3B73"/>
    <w:rsid w:val="007C4281"/>
    <w:rsid w:val="007C4C62"/>
    <w:rsid w:val="007C54DA"/>
    <w:rsid w:val="007C5819"/>
    <w:rsid w:val="007C5BB6"/>
    <w:rsid w:val="007C5F93"/>
    <w:rsid w:val="007C652E"/>
    <w:rsid w:val="007C6AC6"/>
    <w:rsid w:val="007C6E14"/>
    <w:rsid w:val="007D2383"/>
    <w:rsid w:val="007D25E9"/>
    <w:rsid w:val="007D2A83"/>
    <w:rsid w:val="007D2BA9"/>
    <w:rsid w:val="007D3D95"/>
    <w:rsid w:val="007D418F"/>
    <w:rsid w:val="007D4260"/>
    <w:rsid w:val="007D5317"/>
    <w:rsid w:val="007D578D"/>
    <w:rsid w:val="007D57B9"/>
    <w:rsid w:val="007D6056"/>
    <w:rsid w:val="007D6619"/>
    <w:rsid w:val="007D66A7"/>
    <w:rsid w:val="007D6BEE"/>
    <w:rsid w:val="007D74B6"/>
    <w:rsid w:val="007E02FC"/>
    <w:rsid w:val="007E0596"/>
    <w:rsid w:val="007E05AB"/>
    <w:rsid w:val="007E0D7B"/>
    <w:rsid w:val="007E113A"/>
    <w:rsid w:val="007E15F1"/>
    <w:rsid w:val="007E1624"/>
    <w:rsid w:val="007E1966"/>
    <w:rsid w:val="007E1D64"/>
    <w:rsid w:val="007E28D2"/>
    <w:rsid w:val="007E328C"/>
    <w:rsid w:val="007E4644"/>
    <w:rsid w:val="007E47A0"/>
    <w:rsid w:val="007E47DA"/>
    <w:rsid w:val="007E4932"/>
    <w:rsid w:val="007E5387"/>
    <w:rsid w:val="007E61D3"/>
    <w:rsid w:val="007E6650"/>
    <w:rsid w:val="007E6E1D"/>
    <w:rsid w:val="007F000B"/>
    <w:rsid w:val="007F066C"/>
    <w:rsid w:val="007F07FD"/>
    <w:rsid w:val="007F0C9F"/>
    <w:rsid w:val="007F1288"/>
    <w:rsid w:val="007F1519"/>
    <w:rsid w:val="007F1BE3"/>
    <w:rsid w:val="007F20F3"/>
    <w:rsid w:val="007F2661"/>
    <w:rsid w:val="007F2BAA"/>
    <w:rsid w:val="007F3AA4"/>
    <w:rsid w:val="007F3D69"/>
    <w:rsid w:val="007F3DAD"/>
    <w:rsid w:val="007F4C0A"/>
    <w:rsid w:val="007F4DB4"/>
    <w:rsid w:val="007F4EBE"/>
    <w:rsid w:val="007F537C"/>
    <w:rsid w:val="007F541C"/>
    <w:rsid w:val="007F6496"/>
    <w:rsid w:val="007F6DA2"/>
    <w:rsid w:val="007F6DCD"/>
    <w:rsid w:val="007F7946"/>
    <w:rsid w:val="007F7C99"/>
    <w:rsid w:val="0080001A"/>
    <w:rsid w:val="00800184"/>
    <w:rsid w:val="008005A0"/>
    <w:rsid w:val="00801680"/>
    <w:rsid w:val="0080176D"/>
    <w:rsid w:val="00801928"/>
    <w:rsid w:val="00801A19"/>
    <w:rsid w:val="00802143"/>
    <w:rsid w:val="00802788"/>
    <w:rsid w:val="00804B70"/>
    <w:rsid w:val="00804EC1"/>
    <w:rsid w:val="00805171"/>
    <w:rsid w:val="008055DD"/>
    <w:rsid w:val="00805E97"/>
    <w:rsid w:val="00806AB4"/>
    <w:rsid w:val="00806C14"/>
    <w:rsid w:val="00807035"/>
    <w:rsid w:val="00807694"/>
    <w:rsid w:val="00807827"/>
    <w:rsid w:val="00807A3D"/>
    <w:rsid w:val="00807C1D"/>
    <w:rsid w:val="00810664"/>
    <w:rsid w:val="008106C2"/>
    <w:rsid w:val="0081088E"/>
    <w:rsid w:val="00810898"/>
    <w:rsid w:val="008114C7"/>
    <w:rsid w:val="00811DCB"/>
    <w:rsid w:val="008126DA"/>
    <w:rsid w:val="00813566"/>
    <w:rsid w:val="00813C6F"/>
    <w:rsid w:val="0081438A"/>
    <w:rsid w:val="00814490"/>
    <w:rsid w:val="00814A35"/>
    <w:rsid w:val="008150A4"/>
    <w:rsid w:val="0081575B"/>
    <w:rsid w:val="00815B2D"/>
    <w:rsid w:val="00815D1A"/>
    <w:rsid w:val="00815F8E"/>
    <w:rsid w:val="00816124"/>
    <w:rsid w:val="008168CE"/>
    <w:rsid w:val="0081702F"/>
    <w:rsid w:val="0081704F"/>
    <w:rsid w:val="008179A6"/>
    <w:rsid w:val="00817E70"/>
    <w:rsid w:val="008201B9"/>
    <w:rsid w:val="008201E6"/>
    <w:rsid w:val="00820828"/>
    <w:rsid w:val="00820A03"/>
    <w:rsid w:val="00820D5F"/>
    <w:rsid w:val="00820EDC"/>
    <w:rsid w:val="00820FA3"/>
    <w:rsid w:val="00821CB3"/>
    <w:rsid w:val="0082297A"/>
    <w:rsid w:val="00823182"/>
    <w:rsid w:val="008231CC"/>
    <w:rsid w:val="008233A4"/>
    <w:rsid w:val="00824E6D"/>
    <w:rsid w:val="008250A7"/>
    <w:rsid w:val="00825DD7"/>
    <w:rsid w:val="00826958"/>
    <w:rsid w:val="00826F39"/>
    <w:rsid w:val="00827365"/>
    <w:rsid w:val="00827657"/>
    <w:rsid w:val="008279BC"/>
    <w:rsid w:val="00827D24"/>
    <w:rsid w:val="00830785"/>
    <w:rsid w:val="00830E35"/>
    <w:rsid w:val="00830F7A"/>
    <w:rsid w:val="00830FC9"/>
    <w:rsid w:val="008313E1"/>
    <w:rsid w:val="00831BB0"/>
    <w:rsid w:val="00833140"/>
    <w:rsid w:val="00833884"/>
    <w:rsid w:val="00833EB1"/>
    <w:rsid w:val="0083400A"/>
    <w:rsid w:val="008351E6"/>
    <w:rsid w:val="00835FF5"/>
    <w:rsid w:val="0083625B"/>
    <w:rsid w:val="00836D93"/>
    <w:rsid w:val="00837EAA"/>
    <w:rsid w:val="00840EBB"/>
    <w:rsid w:val="00841941"/>
    <w:rsid w:val="00842109"/>
    <w:rsid w:val="00842327"/>
    <w:rsid w:val="00842E52"/>
    <w:rsid w:val="00843E56"/>
    <w:rsid w:val="0084418C"/>
    <w:rsid w:val="0084507F"/>
    <w:rsid w:val="0084522F"/>
    <w:rsid w:val="00845937"/>
    <w:rsid w:val="00846282"/>
    <w:rsid w:val="008465C7"/>
    <w:rsid w:val="008466BA"/>
    <w:rsid w:val="00846B94"/>
    <w:rsid w:val="00846BD3"/>
    <w:rsid w:val="008470BF"/>
    <w:rsid w:val="00850EEB"/>
    <w:rsid w:val="008511B5"/>
    <w:rsid w:val="008522B5"/>
    <w:rsid w:val="00852A5C"/>
    <w:rsid w:val="0085383B"/>
    <w:rsid w:val="0085399D"/>
    <w:rsid w:val="00853B12"/>
    <w:rsid w:val="00853E40"/>
    <w:rsid w:val="00854D83"/>
    <w:rsid w:val="00854E88"/>
    <w:rsid w:val="008554C7"/>
    <w:rsid w:val="008557A4"/>
    <w:rsid w:val="00856201"/>
    <w:rsid w:val="00856AA9"/>
    <w:rsid w:val="0085701C"/>
    <w:rsid w:val="00857085"/>
    <w:rsid w:val="008570BD"/>
    <w:rsid w:val="00857913"/>
    <w:rsid w:val="00857D58"/>
    <w:rsid w:val="008605C3"/>
    <w:rsid w:val="00860BAE"/>
    <w:rsid w:val="008611AF"/>
    <w:rsid w:val="00861C34"/>
    <w:rsid w:val="00862421"/>
    <w:rsid w:val="00862684"/>
    <w:rsid w:val="008626C0"/>
    <w:rsid w:val="0086289B"/>
    <w:rsid w:val="00862C60"/>
    <w:rsid w:val="00863897"/>
    <w:rsid w:val="00863A9E"/>
    <w:rsid w:val="0086462B"/>
    <w:rsid w:val="008647B8"/>
    <w:rsid w:val="008649BA"/>
    <w:rsid w:val="00864B8B"/>
    <w:rsid w:val="00864F6B"/>
    <w:rsid w:val="00865054"/>
    <w:rsid w:val="008658D6"/>
    <w:rsid w:val="0086597A"/>
    <w:rsid w:val="00865EE1"/>
    <w:rsid w:val="00866E4A"/>
    <w:rsid w:val="00866E5D"/>
    <w:rsid w:val="008671F9"/>
    <w:rsid w:val="0086784B"/>
    <w:rsid w:val="00867EF0"/>
    <w:rsid w:val="0087077D"/>
    <w:rsid w:val="00870D0F"/>
    <w:rsid w:val="00871A1F"/>
    <w:rsid w:val="00873205"/>
    <w:rsid w:val="0087341A"/>
    <w:rsid w:val="0087355B"/>
    <w:rsid w:val="0087429F"/>
    <w:rsid w:val="0087434D"/>
    <w:rsid w:val="0087461D"/>
    <w:rsid w:val="008748E0"/>
    <w:rsid w:val="00875B6F"/>
    <w:rsid w:val="00875DD5"/>
    <w:rsid w:val="008761D0"/>
    <w:rsid w:val="00876A60"/>
    <w:rsid w:val="00876FAF"/>
    <w:rsid w:val="00877886"/>
    <w:rsid w:val="008779BB"/>
    <w:rsid w:val="008804E1"/>
    <w:rsid w:val="008808AF"/>
    <w:rsid w:val="00880EA0"/>
    <w:rsid w:val="008810C0"/>
    <w:rsid w:val="00881298"/>
    <w:rsid w:val="008816FF"/>
    <w:rsid w:val="00882A4D"/>
    <w:rsid w:val="00882C13"/>
    <w:rsid w:val="00884C6D"/>
    <w:rsid w:val="00885314"/>
    <w:rsid w:val="008864AC"/>
    <w:rsid w:val="008866D4"/>
    <w:rsid w:val="008867AD"/>
    <w:rsid w:val="008867D1"/>
    <w:rsid w:val="00890400"/>
    <w:rsid w:val="00892229"/>
    <w:rsid w:val="008928BA"/>
    <w:rsid w:val="0089313D"/>
    <w:rsid w:val="00893B1E"/>
    <w:rsid w:val="0089425B"/>
    <w:rsid w:val="008945C4"/>
    <w:rsid w:val="00894F60"/>
    <w:rsid w:val="008952B9"/>
    <w:rsid w:val="00895772"/>
    <w:rsid w:val="008966BA"/>
    <w:rsid w:val="0089690E"/>
    <w:rsid w:val="00897340"/>
    <w:rsid w:val="00897355"/>
    <w:rsid w:val="008976F2"/>
    <w:rsid w:val="008A0C4E"/>
    <w:rsid w:val="008A118B"/>
    <w:rsid w:val="008A1B67"/>
    <w:rsid w:val="008A2296"/>
    <w:rsid w:val="008A295F"/>
    <w:rsid w:val="008A2E7C"/>
    <w:rsid w:val="008A3CD0"/>
    <w:rsid w:val="008A3E3D"/>
    <w:rsid w:val="008A467A"/>
    <w:rsid w:val="008A47A6"/>
    <w:rsid w:val="008A4D06"/>
    <w:rsid w:val="008A536C"/>
    <w:rsid w:val="008A5590"/>
    <w:rsid w:val="008A58DB"/>
    <w:rsid w:val="008A5A36"/>
    <w:rsid w:val="008A610A"/>
    <w:rsid w:val="008A6EE0"/>
    <w:rsid w:val="008A762A"/>
    <w:rsid w:val="008A76E7"/>
    <w:rsid w:val="008A7B8F"/>
    <w:rsid w:val="008A7E12"/>
    <w:rsid w:val="008B0372"/>
    <w:rsid w:val="008B09B2"/>
    <w:rsid w:val="008B0B60"/>
    <w:rsid w:val="008B0BFF"/>
    <w:rsid w:val="008B265A"/>
    <w:rsid w:val="008B267A"/>
    <w:rsid w:val="008B2A38"/>
    <w:rsid w:val="008B393E"/>
    <w:rsid w:val="008B3D4E"/>
    <w:rsid w:val="008B4206"/>
    <w:rsid w:val="008B4771"/>
    <w:rsid w:val="008B69A9"/>
    <w:rsid w:val="008C0647"/>
    <w:rsid w:val="008C07DE"/>
    <w:rsid w:val="008C080E"/>
    <w:rsid w:val="008C0A23"/>
    <w:rsid w:val="008C0CAD"/>
    <w:rsid w:val="008C1A55"/>
    <w:rsid w:val="008C1A90"/>
    <w:rsid w:val="008C1C00"/>
    <w:rsid w:val="008C21A1"/>
    <w:rsid w:val="008C22DF"/>
    <w:rsid w:val="008C23BC"/>
    <w:rsid w:val="008C2C68"/>
    <w:rsid w:val="008C2DDB"/>
    <w:rsid w:val="008C2E42"/>
    <w:rsid w:val="008C4992"/>
    <w:rsid w:val="008C4A9D"/>
    <w:rsid w:val="008C4AF5"/>
    <w:rsid w:val="008C504D"/>
    <w:rsid w:val="008C535E"/>
    <w:rsid w:val="008C5A69"/>
    <w:rsid w:val="008C5CC2"/>
    <w:rsid w:val="008C74E6"/>
    <w:rsid w:val="008C7AA1"/>
    <w:rsid w:val="008C7F89"/>
    <w:rsid w:val="008D08D3"/>
    <w:rsid w:val="008D0D00"/>
    <w:rsid w:val="008D1948"/>
    <w:rsid w:val="008D1C38"/>
    <w:rsid w:val="008D2776"/>
    <w:rsid w:val="008D29F6"/>
    <w:rsid w:val="008D31EF"/>
    <w:rsid w:val="008D3ECF"/>
    <w:rsid w:val="008D4A22"/>
    <w:rsid w:val="008D4C82"/>
    <w:rsid w:val="008D4E51"/>
    <w:rsid w:val="008D5298"/>
    <w:rsid w:val="008D52A3"/>
    <w:rsid w:val="008D5885"/>
    <w:rsid w:val="008D62B2"/>
    <w:rsid w:val="008D63C7"/>
    <w:rsid w:val="008D65FF"/>
    <w:rsid w:val="008D677C"/>
    <w:rsid w:val="008D70FF"/>
    <w:rsid w:val="008E0588"/>
    <w:rsid w:val="008E09E1"/>
    <w:rsid w:val="008E0A40"/>
    <w:rsid w:val="008E0F21"/>
    <w:rsid w:val="008E146D"/>
    <w:rsid w:val="008E2F64"/>
    <w:rsid w:val="008E42AB"/>
    <w:rsid w:val="008E4B00"/>
    <w:rsid w:val="008E4CB5"/>
    <w:rsid w:val="008E56A8"/>
    <w:rsid w:val="008E6164"/>
    <w:rsid w:val="008E6B55"/>
    <w:rsid w:val="008E6F9F"/>
    <w:rsid w:val="008E7499"/>
    <w:rsid w:val="008E7F80"/>
    <w:rsid w:val="008F0312"/>
    <w:rsid w:val="008F144D"/>
    <w:rsid w:val="008F247B"/>
    <w:rsid w:val="008F2693"/>
    <w:rsid w:val="008F272A"/>
    <w:rsid w:val="008F34C2"/>
    <w:rsid w:val="008F4363"/>
    <w:rsid w:val="008F4CB0"/>
    <w:rsid w:val="008F4DCE"/>
    <w:rsid w:val="008F5854"/>
    <w:rsid w:val="008F58F8"/>
    <w:rsid w:val="008F5CF2"/>
    <w:rsid w:val="008F66E1"/>
    <w:rsid w:val="008F7723"/>
    <w:rsid w:val="008F79B3"/>
    <w:rsid w:val="008F7B68"/>
    <w:rsid w:val="008F7F00"/>
    <w:rsid w:val="00900128"/>
    <w:rsid w:val="009005F0"/>
    <w:rsid w:val="0090113B"/>
    <w:rsid w:val="0090119C"/>
    <w:rsid w:val="009012DC"/>
    <w:rsid w:val="009025C8"/>
    <w:rsid w:val="00902FBC"/>
    <w:rsid w:val="00904269"/>
    <w:rsid w:val="009046E8"/>
    <w:rsid w:val="00904C61"/>
    <w:rsid w:val="00905154"/>
    <w:rsid w:val="00905957"/>
    <w:rsid w:val="00906DB6"/>
    <w:rsid w:val="009111F1"/>
    <w:rsid w:val="0091184C"/>
    <w:rsid w:val="0091208D"/>
    <w:rsid w:val="00912257"/>
    <w:rsid w:val="0091264A"/>
    <w:rsid w:val="0091284F"/>
    <w:rsid w:val="00912B85"/>
    <w:rsid w:val="00912BC2"/>
    <w:rsid w:val="00914246"/>
    <w:rsid w:val="00914A53"/>
    <w:rsid w:val="00914CCF"/>
    <w:rsid w:val="00915DCF"/>
    <w:rsid w:val="0091632C"/>
    <w:rsid w:val="00917153"/>
    <w:rsid w:val="009175E3"/>
    <w:rsid w:val="00917D86"/>
    <w:rsid w:val="009204AD"/>
    <w:rsid w:val="00920734"/>
    <w:rsid w:val="00920786"/>
    <w:rsid w:val="0092085F"/>
    <w:rsid w:val="0092108A"/>
    <w:rsid w:val="009215B1"/>
    <w:rsid w:val="009216B3"/>
    <w:rsid w:val="00921C9C"/>
    <w:rsid w:val="0092243D"/>
    <w:rsid w:val="0092391C"/>
    <w:rsid w:val="009240C0"/>
    <w:rsid w:val="00924E3D"/>
    <w:rsid w:val="00925B92"/>
    <w:rsid w:val="00925C0E"/>
    <w:rsid w:val="00925CD5"/>
    <w:rsid w:val="00926962"/>
    <w:rsid w:val="009275A4"/>
    <w:rsid w:val="0092799E"/>
    <w:rsid w:val="00927ECA"/>
    <w:rsid w:val="00930103"/>
    <w:rsid w:val="00930828"/>
    <w:rsid w:val="00930D4D"/>
    <w:rsid w:val="00931C5C"/>
    <w:rsid w:val="00931F39"/>
    <w:rsid w:val="00931FD7"/>
    <w:rsid w:val="00932EB4"/>
    <w:rsid w:val="00933B74"/>
    <w:rsid w:val="00933D82"/>
    <w:rsid w:val="009347EB"/>
    <w:rsid w:val="00935372"/>
    <w:rsid w:val="00935DE8"/>
    <w:rsid w:val="00935F5D"/>
    <w:rsid w:val="0093656E"/>
    <w:rsid w:val="00936C48"/>
    <w:rsid w:val="00936F8E"/>
    <w:rsid w:val="00937036"/>
    <w:rsid w:val="0093708A"/>
    <w:rsid w:val="00937336"/>
    <w:rsid w:val="00937E85"/>
    <w:rsid w:val="009402E0"/>
    <w:rsid w:val="00940D72"/>
    <w:rsid w:val="009415E3"/>
    <w:rsid w:val="0094162D"/>
    <w:rsid w:val="0094169B"/>
    <w:rsid w:val="00941A2A"/>
    <w:rsid w:val="00941E98"/>
    <w:rsid w:val="00941EF0"/>
    <w:rsid w:val="00943B52"/>
    <w:rsid w:val="009442DF"/>
    <w:rsid w:val="00944D93"/>
    <w:rsid w:val="00944E7C"/>
    <w:rsid w:val="009458BD"/>
    <w:rsid w:val="00945FCF"/>
    <w:rsid w:val="00946051"/>
    <w:rsid w:val="00947241"/>
    <w:rsid w:val="0094772B"/>
    <w:rsid w:val="00947B03"/>
    <w:rsid w:val="00947D6C"/>
    <w:rsid w:val="009504A1"/>
    <w:rsid w:val="00950541"/>
    <w:rsid w:val="009509D6"/>
    <w:rsid w:val="00950A24"/>
    <w:rsid w:val="00950BEC"/>
    <w:rsid w:val="00951292"/>
    <w:rsid w:val="009512D4"/>
    <w:rsid w:val="00951309"/>
    <w:rsid w:val="00951E86"/>
    <w:rsid w:val="00951EF1"/>
    <w:rsid w:val="00952653"/>
    <w:rsid w:val="00952716"/>
    <w:rsid w:val="00952EB6"/>
    <w:rsid w:val="0095333F"/>
    <w:rsid w:val="009533E8"/>
    <w:rsid w:val="009546EC"/>
    <w:rsid w:val="00954E2D"/>
    <w:rsid w:val="0095532A"/>
    <w:rsid w:val="009561F8"/>
    <w:rsid w:val="009565A4"/>
    <w:rsid w:val="0095675C"/>
    <w:rsid w:val="00956F49"/>
    <w:rsid w:val="00957B96"/>
    <w:rsid w:val="009608FB"/>
    <w:rsid w:val="00960E37"/>
    <w:rsid w:val="0096111A"/>
    <w:rsid w:val="00962117"/>
    <w:rsid w:val="00962B33"/>
    <w:rsid w:val="00962F69"/>
    <w:rsid w:val="009634C0"/>
    <w:rsid w:val="009634E1"/>
    <w:rsid w:val="00963B4B"/>
    <w:rsid w:val="00963E31"/>
    <w:rsid w:val="00964867"/>
    <w:rsid w:val="00964DC2"/>
    <w:rsid w:val="009656D0"/>
    <w:rsid w:val="00965707"/>
    <w:rsid w:val="00965BA1"/>
    <w:rsid w:val="00965D0E"/>
    <w:rsid w:val="00965DB8"/>
    <w:rsid w:val="00965E79"/>
    <w:rsid w:val="00966EE7"/>
    <w:rsid w:val="00966FB3"/>
    <w:rsid w:val="00966FB4"/>
    <w:rsid w:val="009676BA"/>
    <w:rsid w:val="00967D7D"/>
    <w:rsid w:val="009704D1"/>
    <w:rsid w:val="009707DD"/>
    <w:rsid w:val="00970CC8"/>
    <w:rsid w:val="00971A50"/>
    <w:rsid w:val="009721CB"/>
    <w:rsid w:val="00972412"/>
    <w:rsid w:val="00972A85"/>
    <w:rsid w:val="00973750"/>
    <w:rsid w:val="00973767"/>
    <w:rsid w:val="009739B6"/>
    <w:rsid w:val="00973E84"/>
    <w:rsid w:val="009741CA"/>
    <w:rsid w:val="00975894"/>
    <w:rsid w:val="009758BE"/>
    <w:rsid w:val="00976AA3"/>
    <w:rsid w:val="00976BA5"/>
    <w:rsid w:val="0097720C"/>
    <w:rsid w:val="009778D7"/>
    <w:rsid w:val="00977D5A"/>
    <w:rsid w:val="009802E5"/>
    <w:rsid w:val="00980D0A"/>
    <w:rsid w:val="009810F6"/>
    <w:rsid w:val="0098144B"/>
    <w:rsid w:val="00981E30"/>
    <w:rsid w:val="00981EF7"/>
    <w:rsid w:val="009822C5"/>
    <w:rsid w:val="0098249D"/>
    <w:rsid w:val="00982F21"/>
    <w:rsid w:val="00982FF1"/>
    <w:rsid w:val="009843CF"/>
    <w:rsid w:val="009843F6"/>
    <w:rsid w:val="009848C6"/>
    <w:rsid w:val="0098495C"/>
    <w:rsid w:val="00984D3E"/>
    <w:rsid w:val="00985038"/>
    <w:rsid w:val="00985656"/>
    <w:rsid w:val="00985BCF"/>
    <w:rsid w:val="009871B0"/>
    <w:rsid w:val="00987C13"/>
    <w:rsid w:val="00987D8A"/>
    <w:rsid w:val="0099008A"/>
    <w:rsid w:val="00990424"/>
    <w:rsid w:val="009910C2"/>
    <w:rsid w:val="00991621"/>
    <w:rsid w:val="0099297C"/>
    <w:rsid w:val="00992CC5"/>
    <w:rsid w:val="0099348D"/>
    <w:rsid w:val="0099383F"/>
    <w:rsid w:val="009939E4"/>
    <w:rsid w:val="00993A4B"/>
    <w:rsid w:val="0099412F"/>
    <w:rsid w:val="0099451A"/>
    <w:rsid w:val="0099489B"/>
    <w:rsid w:val="00994994"/>
    <w:rsid w:val="00995207"/>
    <w:rsid w:val="00995CA2"/>
    <w:rsid w:val="00997B66"/>
    <w:rsid w:val="00997D32"/>
    <w:rsid w:val="009A0077"/>
    <w:rsid w:val="009A0828"/>
    <w:rsid w:val="009A0AB2"/>
    <w:rsid w:val="009A0CB1"/>
    <w:rsid w:val="009A19AC"/>
    <w:rsid w:val="009A2B3B"/>
    <w:rsid w:val="009A3CB9"/>
    <w:rsid w:val="009A3CEE"/>
    <w:rsid w:val="009A404A"/>
    <w:rsid w:val="009A4C4B"/>
    <w:rsid w:val="009A4DF3"/>
    <w:rsid w:val="009A5A01"/>
    <w:rsid w:val="009A60DE"/>
    <w:rsid w:val="009A6AB0"/>
    <w:rsid w:val="009A7097"/>
    <w:rsid w:val="009A71E2"/>
    <w:rsid w:val="009A7BD7"/>
    <w:rsid w:val="009A7E49"/>
    <w:rsid w:val="009B1128"/>
    <w:rsid w:val="009B11A9"/>
    <w:rsid w:val="009B1408"/>
    <w:rsid w:val="009B1C36"/>
    <w:rsid w:val="009B20EB"/>
    <w:rsid w:val="009B29FF"/>
    <w:rsid w:val="009B2B5F"/>
    <w:rsid w:val="009B2FED"/>
    <w:rsid w:val="009B3363"/>
    <w:rsid w:val="009B33FA"/>
    <w:rsid w:val="009B4840"/>
    <w:rsid w:val="009B4DE6"/>
    <w:rsid w:val="009B5787"/>
    <w:rsid w:val="009B655C"/>
    <w:rsid w:val="009B6903"/>
    <w:rsid w:val="009B7731"/>
    <w:rsid w:val="009B79C5"/>
    <w:rsid w:val="009C0822"/>
    <w:rsid w:val="009C0BB1"/>
    <w:rsid w:val="009C1F69"/>
    <w:rsid w:val="009C3C7A"/>
    <w:rsid w:val="009C4B4B"/>
    <w:rsid w:val="009C5F9C"/>
    <w:rsid w:val="009C652D"/>
    <w:rsid w:val="009C6C9D"/>
    <w:rsid w:val="009C6F92"/>
    <w:rsid w:val="009C78E6"/>
    <w:rsid w:val="009D1AF7"/>
    <w:rsid w:val="009D1AFD"/>
    <w:rsid w:val="009D2385"/>
    <w:rsid w:val="009D2A1D"/>
    <w:rsid w:val="009D3E53"/>
    <w:rsid w:val="009D4BB2"/>
    <w:rsid w:val="009D5B58"/>
    <w:rsid w:val="009D5ECC"/>
    <w:rsid w:val="009D6218"/>
    <w:rsid w:val="009E1284"/>
    <w:rsid w:val="009E1337"/>
    <w:rsid w:val="009E1579"/>
    <w:rsid w:val="009E1773"/>
    <w:rsid w:val="009E2090"/>
    <w:rsid w:val="009E2937"/>
    <w:rsid w:val="009E2B82"/>
    <w:rsid w:val="009E336F"/>
    <w:rsid w:val="009E3CAA"/>
    <w:rsid w:val="009E4137"/>
    <w:rsid w:val="009E4C04"/>
    <w:rsid w:val="009E4CF4"/>
    <w:rsid w:val="009E527C"/>
    <w:rsid w:val="009E628A"/>
    <w:rsid w:val="009E6F56"/>
    <w:rsid w:val="009E7137"/>
    <w:rsid w:val="009E716B"/>
    <w:rsid w:val="009E7218"/>
    <w:rsid w:val="009E72FC"/>
    <w:rsid w:val="009E7830"/>
    <w:rsid w:val="009E7913"/>
    <w:rsid w:val="009E7FB1"/>
    <w:rsid w:val="009F08F2"/>
    <w:rsid w:val="009F115D"/>
    <w:rsid w:val="009F1F0C"/>
    <w:rsid w:val="009F250B"/>
    <w:rsid w:val="009F2D16"/>
    <w:rsid w:val="009F33DB"/>
    <w:rsid w:val="009F340B"/>
    <w:rsid w:val="009F4F4C"/>
    <w:rsid w:val="009F540E"/>
    <w:rsid w:val="009F5728"/>
    <w:rsid w:val="009F5E36"/>
    <w:rsid w:val="009F60B7"/>
    <w:rsid w:val="009F62CC"/>
    <w:rsid w:val="009F642A"/>
    <w:rsid w:val="009F6983"/>
    <w:rsid w:val="009F72E4"/>
    <w:rsid w:val="00A00AF8"/>
    <w:rsid w:val="00A012E1"/>
    <w:rsid w:val="00A01575"/>
    <w:rsid w:val="00A01776"/>
    <w:rsid w:val="00A02DD5"/>
    <w:rsid w:val="00A030B3"/>
    <w:rsid w:val="00A032E9"/>
    <w:rsid w:val="00A03682"/>
    <w:rsid w:val="00A040FD"/>
    <w:rsid w:val="00A05473"/>
    <w:rsid w:val="00A05511"/>
    <w:rsid w:val="00A05A18"/>
    <w:rsid w:val="00A06091"/>
    <w:rsid w:val="00A0609A"/>
    <w:rsid w:val="00A06BAD"/>
    <w:rsid w:val="00A06D3F"/>
    <w:rsid w:val="00A075D5"/>
    <w:rsid w:val="00A07BFD"/>
    <w:rsid w:val="00A10289"/>
    <w:rsid w:val="00A1076E"/>
    <w:rsid w:val="00A10BF0"/>
    <w:rsid w:val="00A10C5A"/>
    <w:rsid w:val="00A10F7A"/>
    <w:rsid w:val="00A11551"/>
    <w:rsid w:val="00A11BB9"/>
    <w:rsid w:val="00A120B4"/>
    <w:rsid w:val="00A12DF2"/>
    <w:rsid w:val="00A131AD"/>
    <w:rsid w:val="00A13AB0"/>
    <w:rsid w:val="00A161AC"/>
    <w:rsid w:val="00A16B34"/>
    <w:rsid w:val="00A16DCB"/>
    <w:rsid w:val="00A17631"/>
    <w:rsid w:val="00A1773D"/>
    <w:rsid w:val="00A177B0"/>
    <w:rsid w:val="00A17EAD"/>
    <w:rsid w:val="00A220A9"/>
    <w:rsid w:val="00A221A3"/>
    <w:rsid w:val="00A221F2"/>
    <w:rsid w:val="00A234DD"/>
    <w:rsid w:val="00A23D42"/>
    <w:rsid w:val="00A24947"/>
    <w:rsid w:val="00A249D1"/>
    <w:rsid w:val="00A253C6"/>
    <w:rsid w:val="00A2553C"/>
    <w:rsid w:val="00A259CF"/>
    <w:rsid w:val="00A25B67"/>
    <w:rsid w:val="00A25D36"/>
    <w:rsid w:val="00A27A84"/>
    <w:rsid w:val="00A27B08"/>
    <w:rsid w:val="00A27BD2"/>
    <w:rsid w:val="00A301C6"/>
    <w:rsid w:val="00A30795"/>
    <w:rsid w:val="00A310B9"/>
    <w:rsid w:val="00A312CD"/>
    <w:rsid w:val="00A313DD"/>
    <w:rsid w:val="00A3191D"/>
    <w:rsid w:val="00A31B51"/>
    <w:rsid w:val="00A31E7B"/>
    <w:rsid w:val="00A31E8D"/>
    <w:rsid w:val="00A329A5"/>
    <w:rsid w:val="00A32E89"/>
    <w:rsid w:val="00A33215"/>
    <w:rsid w:val="00A33E49"/>
    <w:rsid w:val="00A3429E"/>
    <w:rsid w:val="00A353B2"/>
    <w:rsid w:val="00A369C4"/>
    <w:rsid w:val="00A374D6"/>
    <w:rsid w:val="00A37610"/>
    <w:rsid w:val="00A37613"/>
    <w:rsid w:val="00A37A71"/>
    <w:rsid w:val="00A37C97"/>
    <w:rsid w:val="00A37F4E"/>
    <w:rsid w:val="00A40127"/>
    <w:rsid w:val="00A4016D"/>
    <w:rsid w:val="00A40201"/>
    <w:rsid w:val="00A41263"/>
    <w:rsid w:val="00A417B8"/>
    <w:rsid w:val="00A41B8C"/>
    <w:rsid w:val="00A4280A"/>
    <w:rsid w:val="00A433B1"/>
    <w:rsid w:val="00A43A98"/>
    <w:rsid w:val="00A43B4B"/>
    <w:rsid w:val="00A43ED4"/>
    <w:rsid w:val="00A45227"/>
    <w:rsid w:val="00A462B7"/>
    <w:rsid w:val="00A46649"/>
    <w:rsid w:val="00A47520"/>
    <w:rsid w:val="00A4796A"/>
    <w:rsid w:val="00A47F5D"/>
    <w:rsid w:val="00A50200"/>
    <w:rsid w:val="00A50296"/>
    <w:rsid w:val="00A50756"/>
    <w:rsid w:val="00A50F96"/>
    <w:rsid w:val="00A52A8B"/>
    <w:rsid w:val="00A5318B"/>
    <w:rsid w:val="00A53198"/>
    <w:rsid w:val="00A5346C"/>
    <w:rsid w:val="00A54329"/>
    <w:rsid w:val="00A54521"/>
    <w:rsid w:val="00A55BCE"/>
    <w:rsid w:val="00A55C9E"/>
    <w:rsid w:val="00A55DA6"/>
    <w:rsid w:val="00A5626D"/>
    <w:rsid w:val="00A56927"/>
    <w:rsid w:val="00A56D1A"/>
    <w:rsid w:val="00A57025"/>
    <w:rsid w:val="00A579A9"/>
    <w:rsid w:val="00A57FC6"/>
    <w:rsid w:val="00A60268"/>
    <w:rsid w:val="00A60566"/>
    <w:rsid w:val="00A608F6"/>
    <w:rsid w:val="00A60B65"/>
    <w:rsid w:val="00A61041"/>
    <w:rsid w:val="00A6157A"/>
    <w:rsid w:val="00A6244E"/>
    <w:rsid w:val="00A62655"/>
    <w:rsid w:val="00A6395D"/>
    <w:rsid w:val="00A63E78"/>
    <w:rsid w:val="00A642A6"/>
    <w:rsid w:val="00A64B37"/>
    <w:rsid w:val="00A653D2"/>
    <w:rsid w:val="00A658FB"/>
    <w:rsid w:val="00A66C18"/>
    <w:rsid w:val="00A66E32"/>
    <w:rsid w:val="00A672E8"/>
    <w:rsid w:val="00A67596"/>
    <w:rsid w:val="00A6797B"/>
    <w:rsid w:val="00A7005E"/>
    <w:rsid w:val="00A70B29"/>
    <w:rsid w:val="00A70C1E"/>
    <w:rsid w:val="00A70DCE"/>
    <w:rsid w:val="00A71089"/>
    <w:rsid w:val="00A719B9"/>
    <w:rsid w:val="00A7328D"/>
    <w:rsid w:val="00A73CB6"/>
    <w:rsid w:val="00A73DDC"/>
    <w:rsid w:val="00A74D3D"/>
    <w:rsid w:val="00A74DF2"/>
    <w:rsid w:val="00A7533E"/>
    <w:rsid w:val="00A76F4F"/>
    <w:rsid w:val="00A775D6"/>
    <w:rsid w:val="00A7796B"/>
    <w:rsid w:val="00A8001A"/>
    <w:rsid w:val="00A8014B"/>
    <w:rsid w:val="00A809C4"/>
    <w:rsid w:val="00A8132E"/>
    <w:rsid w:val="00A818A9"/>
    <w:rsid w:val="00A81EC8"/>
    <w:rsid w:val="00A82A62"/>
    <w:rsid w:val="00A83B3E"/>
    <w:rsid w:val="00A84E07"/>
    <w:rsid w:val="00A85563"/>
    <w:rsid w:val="00A8608C"/>
    <w:rsid w:val="00A86CBE"/>
    <w:rsid w:val="00A86D37"/>
    <w:rsid w:val="00A86E57"/>
    <w:rsid w:val="00A87210"/>
    <w:rsid w:val="00A8798E"/>
    <w:rsid w:val="00A87A4A"/>
    <w:rsid w:val="00A87CA6"/>
    <w:rsid w:val="00A9012D"/>
    <w:rsid w:val="00A912AB"/>
    <w:rsid w:val="00A9171D"/>
    <w:rsid w:val="00A92431"/>
    <w:rsid w:val="00A93E4F"/>
    <w:rsid w:val="00A943F4"/>
    <w:rsid w:val="00A94DCC"/>
    <w:rsid w:val="00A94EAA"/>
    <w:rsid w:val="00A94FDB"/>
    <w:rsid w:val="00A954F9"/>
    <w:rsid w:val="00A9556E"/>
    <w:rsid w:val="00A956E9"/>
    <w:rsid w:val="00A96038"/>
    <w:rsid w:val="00A961C0"/>
    <w:rsid w:val="00A96B77"/>
    <w:rsid w:val="00A9703B"/>
    <w:rsid w:val="00A9745C"/>
    <w:rsid w:val="00AA0E91"/>
    <w:rsid w:val="00AA180C"/>
    <w:rsid w:val="00AA2CFC"/>
    <w:rsid w:val="00AA367E"/>
    <w:rsid w:val="00AA36FB"/>
    <w:rsid w:val="00AA386D"/>
    <w:rsid w:val="00AA4056"/>
    <w:rsid w:val="00AA46B8"/>
    <w:rsid w:val="00AA4885"/>
    <w:rsid w:val="00AA6CDE"/>
    <w:rsid w:val="00AB0070"/>
    <w:rsid w:val="00AB038B"/>
    <w:rsid w:val="00AB09F0"/>
    <w:rsid w:val="00AB10ED"/>
    <w:rsid w:val="00AB14C8"/>
    <w:rsid w:val="00AB2170"/>
    <w:rsid w:val="00AB3040"/>
    <w:rsid w:val="00AB334A"/>
    <w:rsid w:val="00AB3BA3"/>
    <w:rsid w:val="00AB4143"/>
    <w:rsid w:val="00AB517B"/>
    <w:rsid w:val="00AB59B9"/>
    <w:rsid w:val="00AB5C1E"/>
    <w:rsid w:val="00AB5F89"/>
    <w:rsid w:val="00AB604C"/>
    <w:rsid w:val="00AB61DE"/>
    <w:rsid w:val="00AB75D1"/>
    <w:rsid w:val="00AB79A1"/>
    <w:rsid w:val="00AB7EC1"/>
    <w:rsid w:val="00AC0419"/>
    <w:rsid w:val="00AC15FB"/>
    <w:rsid w:val="00AC23C7"/>
    <w:rsid w:val="00AC26A0"/>
    <w:rsid w:val="00AC2CA7"/>
    <w:rsid w:val="00AC32AA"/>
    <w:rsid w:val="00AC5083"/>
    <w:rsid w:val="00AC5EBE"/>
    <w:rsid w:val="00AC63FC"/>
    <w:rsid w:val="00AC6AD0"/>
    <w:rsid w:val="00AC78BD"/>
    <w:rsid w:val="00AC7908"/>
    <w:rsid w:val="00AC79C9"/>
    <w:rsid w:val="00AD0147"/>
    <w:rsid w:val="00AD01D2"/>
    <w:rsid w:val="00AD0680"/>
    <w:rsid w:val="00AD163C"/>
    <w:rsid w:val="00AD3039"/>
    <w:rsid w:val="00AD3053"/>
    <w:rsid w:val="00AD3C24"/>
    <w:rsid w:val="00AD4E9A"/>
    <w:rsid w:val="00AD5E25"/>
    <w:rsid w:val="00AD6056"/>
    <w:rsid w:val="00AD6063"/>
    <w:rsid w:val="00AD6B9F"/>
    <w:rsid w:val="00AD6E47"/>
    <w:rsid w:val="00AD759D"/>
    <w:rsid w:val="00AE0837"/>
    <w:rsid w:val="00AE1189"/>
    <w:rsid w:val="00AE136F"/>
    <w:rsid w:val="00AE1402"/>
    <w:rsid w:val="00AE1FD8"/>
    <w:rsid w:val="00AE2408"/>
    <w:rsid w:val="00AE288B"/>
    <w:rsid w:val="00AE2AD6"/>
    <w:rsid w:val="00AE2AEE"/>
    <w:rsid w:val="00AE2D90"/>
    <w:rsid w:val="00AE316B"/>
    <w:rsid w:val="00AE33B1"/>
    <w:rsid w:val="00AE5551"/>
    <w:rsid w:val="00AE5C9E"/>
    <w:rsid w:val="00AE6CDE"/>
    <w:rsid w:val="00AE6F5C"/>
    <w:rsid w:val="00AE6FE2"/>
    <w:rsid w:val="00AE79CE"/>
    <w:rsid w:val="00AE7A7D"/>
    <w:rsid w:val="00AE7B32"/>
    <w:rsid w:val="00AE7D60"/>
    <w:rsid w:val="00AE7E3B"/>
    <w:rsid w:val="00AE7E7A"/>
    <w:rsid w:val="00AF2586"/>
    <w:rsid w:val="00AF2C28"/>
    <w:rsid w:val="00AF36D6"/>
    <w:rsid w:val="00AF379C"/>
    <w:rsid w:val="00AF396E"/>
    <w:rsid w:val="00AF4377"/>
    <w:rsid w:val="00AF480B"/>
    <w:rsid w:val="00AF4A89"/>
    <w:rsid w:val="00AF4D04"/>
    <w:rsid w:val="00AF6989"/>
    <w:rsid w:val="00AF6C3D"/>
    <w:rsid w:val="00AF6C60"/>
    <w:rsid w:val="00AF70B1"/>
    <w:rsid w:val="00AF73FD"/>
    <w:rsid w:val="00B000D6"/>
    <w:rsid w:val="00B0063F"/>
    <w:rsid w:val="00B00C87"/>
    <w:rsid w:val="00B01116"/>
    <w:rsid w:val="00B0126B"/>
    <w:rsid w:val="00B0130A"/>
    <w:rsid w:val="00B019C1"/>
    <w:rsid w:val="00B025FD"/>
    <w:rsid w:val="00B0280F"/>
    <w:rsid w:val="00B05227"/>
    <w:rsid w:val="00B05350"/>
    <w:rsid w:val="00B05639"/>
    <w:rsid w:val="00B05987"/>
    <w:rsid w:val="00B05F39"/>
    <w:rsid w:val="00B07582"/>
    <w:rsid w:val="00B07A52"/>
    <w:rsid w:val="00B10513"/>
    <w:rsid w:val="00B10A7D"/>
    <w:rsid w:val="00B11226"/>
    <w:rsid w:val="00B1123A"/>
    <w:rsid w:val="00B11517"/>
    <w:rsid w:val="00B126DC"/>
    <w:rsid w:val="00B12ACE"/>
    <w:rsid w:val="00B12E0D"/>
    <w:rsid w:val="00B13E9F"/>
    <w:rsid w:val="00B1404E"/>
    <w:rsid w:val="00B14C20"/>
    <w:rsid w:val="00B15685"/>
    <w:rsid w:val="00B16BF0"/>
    <w:rsid w:val="00B16CFA"/>
    <w:rsid w:val="00B1776A"/>
    <w:rsid w:val="00B17843"/>
    <w:rsid w:val="00B205C2"/>
    <w:rsid w:val="00B20965"/>
    <w:rsid w:val="00B20DED"/>
    <w:rsid w:val="00B20DF5"/>
    <w:rsid w:val="00B213FC"/>
    <w:rsid w:val="00B22372"/>
    <w:rsid w:val="00B22E32"/>
    <w:rsid w:val="00B242C9"/>
    <w:rsid w:val="00B24CDD"/>
    <w:rsid w:val="00B24D8A"/>
    <w:rsid w:val="00B256E1"/>
    <w:rsid w:val="00B2585D"/>
    <w:rsid w:val="00B25A76"/>
    <w:rsid w:val="00B2640C"/>
    <w:rsid w:val="00B27EF3"/>
    <w:rsid w:val="00B30104"/>
    <w:rsid w:val="00B308B5"/>
    <w:rsid w:val="00B308E5"/>
    <w:rsid w:val="00B30A1C"/>
    <w:rsid w:val="00B31857"/>
    <w:rsid w:val="00B31DF2"/>
    <w:rsid w:val="00B32226"/>
    <w:rsid w:val="00B32551"/>
    <w:rsid w:val="00B32755"/>
    <w:rsid w:val="00B332AC"/>
    <w:rsid w:val="00B34288"/>
    <w:rsid w:val="00B34AAF"/>
    <w:rsid w:val="00B34CD6"/>
    <w:rsid w:val="00B354CE"/>
    <w:rsid w:val="00B3577E"/>
    <w:rsid w:val="00B3585B"/>
    <w:rsid w:val="00B35914"/>
    <w:rsid w:val="00B36152"/>
    <w:rsid w:val="00B36CAD"/>
    <w:rsid w:val="00B404D9"/>
    <w:rsid w:val="00B40807"/>
    <w:rsid w:val="00B40FA5"/>
    <w:rsid w:val="00B41752"/>
    <w:rsid w:val="00B4292B"/>
    <w:rsid w:val="00B42BC8"/>
    <w:rsid w:val="00B42BF6"/>
    <w:rsid w:val="00B42EE6"/>
    <w:rsid w:val="00B444E9"/>
    <w:rsid w:val="00B452E7"/>
    <w:rsid w:val="00B45423"/>
    <w:rsid w:val="00B455AD"/>
    <w:rsid w:val="00B45C84"/>
    <w:rsid w:val="00B45E2A"/>
    <w:rsid w:val="00B465E7"/>
    <w:rsid w:val="00B466FE"/>
    <w:rsid w:val="00B46FD0"/>
    <w:rsid w:val="00B471CC"/>
    <w:rsid w:val="00B47733"/>
    <w:rsid w:val="00B47EF0"/>
    <w:rsid w:val="00B515DB"/>
    <w:rsid w:val="00B51B75"/>
    <w:rsid w:val="00B51C6D"/>
    <w:rsid w:val="00B525C5"/>
    <w:rsid w:val="00B52C28"/>
    <w:rsid w:val="00B52E44"/>
    <w:rsid w:val="00B52F4E"/>
    <w:rsid w:val="00B53159"/>
    <w:rsid w:val="00B53256"/>
    <w:rsid w:val="00B5342A"/>
    <w:rsid w:val="00B545B5"/>
    <w:rsid w:val="00B54976"/>
    <w:rsid w:val="00B54F7D"/>
    <w:rsid w:val="00B552E8"/>
    <w:rsid w:val="00B556F1"/>
    <w:rsid w:val="00B565DB"/>
    <w:rsid w:val="00B577D0"/>
    <w:rsid w:val="00B57A45"/>
    <w:rsid w:val="00B605D5"/>
    <w:rsid w:val="00B62CF0"/>
    <w:rsid w:val="00B63065"/>
    <w:rsid w:val="00B634BD"/>
    <w:rsid w:val="00B635BF"/>
    <w:rsid w:val="00B64324"/>
    <w:rsid w:val="00B64477"/>
    <w:rsid w:val="00B652C2"/>
    <w:rsid w:val="00B65A97"/>
    <w:rsid w:val="00B65D18"/>
    <w:rsid w:val="00B6710C"/>
    <w:rsid w:val="00B67216"/>
    <w:rsid w:val="00B674B0"/>
    <w:rsid w:val="00B70E2B"/>
    <w:rsid w:val="00B71ED5"/>
    <w:rsid w:val="00B72231"/>
    <w:rsid w:val="00B725FD"/>
    <w:rsid w:val="00B72D83"/>
    <w:rsid w:val="00B72EA3"/>
    <w:rsid w:val="00B73C7B"/>
    <w:rsid w:val="00B74250"/>
    <w:rsid w:val="00B75316"/>
    <w:rsid w:val="00B753CD"/>
    <w:rsid w:val="00B7577B"/>
    <w:rsid w:val="00B75FC4"/>
    <w:rsid w:val="00B77310"/>
    <w:rsid w:val="00B7753C"/>
    <w:rsid w:val="00B775D1"/>
    <w:rsid w:val="00B77924"/>
    <w:rsid w:val="00B8034A"/>
    <w:rsid w:val="00B80556"/>
    <w:rsid w:val="00B810ED"/>
    <w:rsid w:val="00B8178B"/>
    <w:rsid w:val="00B839DD"/>
    <w:rsid w:val="00B83B42"/>
    <w:rsid w:val="00B84266"/>
    <w:rsid w:val="00B842FE"/>
    <w:rsid w:val="00B8451D"/>
    <w:rsid w:val="00B8498C"/>
    <w:rsid w:val="00B8541D"/>
    <w:rsid w:val="00B8562D"/>
    <w:rsid w:val="00B85A86"/>
    <w:rsid w:val="00B85AAD"/>
    <w:rsid w:val="00B862A8"/>
    <w:rsid w:val="00B86C1D"/>
    <w:rsid w:val="00B8739B"/>
    <w:rsid w:val="00B90E51"/>
    <w:rsid w:val="00B915D2"/>
    <w:rsid w:val="00B91949"/>
    <w:rsid w:val="00B91C14"/>
    <w:rsid w:val="00B91EA9"/>
    <w:rsid w:val="00B920B7"/>
    <w:rsid w:val="00B92217"/>
    <w:rsid w:val="00B924FD"/>
    <w:rsid w:val="00B92791"/>
    <w:rsid w:val="00B9342F"/>
    <w:rsid w:val="00B93829"/>
    <w:rsid w:val="00B93B6E"/>
    <w:rsid w:val="00B9416D"/>
    <w:rsid w:val="00B94A9F"/>
    <w:rsid w:val="00B94ED2"/>
    <w:rsid w:val="00B96750"/>
    <w:rsid w:val="00B96807"/>
    <w:rsid w:val="00B96C5E"/>
    <w:rsid w:val="00B96F44"/>
    <w:rsid w:val="00B970CE"/>
    <w:rsid w:val="00B97331"/>
    <w:rsid w:val="00B97A11"/>
    <w:rsid w:val="00B97ABB"/>
    <w:rsid w:val="00B97E9D"/>
    <w:rsid w:val="00BA061D"/>
    <w:rsid w:val="00BA0624"/>
    <w:rsid w:val="00BA1331"/>
    <w:rsid w:val="00BA1768"/>
    <w:rsid w:val="00BA1D4A"/>
    <w:rsid w:val="00BA28C2"/>
    <w:rsid w:val="00BA3318"/>
    <w:rsid w:val="00BA36B6"/>
    <w:rsid w:val="00BA3A2F"/>
    <w:rsid w:val="00BA3F5A"/>
    <w:rsid w:val="00BA4335"/>
    <w:rsid w:val="00BA47F0"/>
    <w:rsid w:val="00BA4C2B"/>
    <w:rsid w:val="00BA4EC9"/>
    <w:rsid w:val="00BA5F61"/>
    <w:rsid w:val="00BA60F1"/>
    <w:rsid w:val="00BA6823"/>
    <w:rsid w:val="00BA6B91"/>
    <w:rsid w:val="00BB0A1E"/>
    <w:rsid w:val="00BB11D0"/>
    <w:rsid w:val="00BB1CC9"/>
    <w:rsid w:val="00BB2998"/>
    <w:rsid w:val="00BB3594"/>
    <w:rsid w:val="00BB3E50"/>
    <w:rsid w:val="00BB49AE"/>
    <w:rsid w:val="00BB50F2"/>
    <w:rsid w:val="00BB5122"/>
    <w:rsid w:val="00BB5D46"/>
    <w:rsid w:val="00BB623E"/>
    <w:rsid w:val="00BB649B"/>
    <w:rsid w:val="00BB6540"/>
    <w:rsid w:val="00BB73FD"/>
    <w:rsid w:val="00BB7F09"/>
    <w:rsid w:val="00BB7FB1"/>
    <w:rsid w:val="00BC00EB"/>
    <w:rsid w:val="00BC0262"/>
    <w:rsid w:val="00BC0AB8"/>
    <w:rsid w:val="00BC1149"/>
    <w:rsid w:val="00BC1CCC"/>
    <w:rsid w:val="00BC21BB"/>
    <w:rsid w:val="00BC2709"/>
    <w:rsid w:val="00BC31A5"/>
    <w:rsid w:val="00BC334B"/>
    <w:rsid w:val="00BC4098"/>
    <w:rsid w:val="00BC40FF"/>
    <w:rsid w:val="00BC50EC"/>
    <w:rsid w:val="00BC5145"/>
    <w:rsid w:val="00BC5150"/>
    <w:rsid w:val="00BC57FA"/>
    <w:rsid w:val="00BC609E"/>
    <w:rsid w:val="00BC62C4"/>
    <w:rsid w:val="00BC6BEF"/>
    <w:rsid w:val="00BC7B42"/>
    <w:rsid w:val="00BC7EEA"/>
    <w:rsid w:val="00BC7F9D"/>
    <w:rsid w:val="00BD155B"/>
    <w:rsid w:val="00BD1F00"/>
    <w:rsid w:val="00BD1FD9"/>
    <w:rsid w:val="00BD26C2"/>
    <w:rsid w:val="00BD2766"/>
    <w:rsid w:val="00BD2FDA"/>
    <w:rsid w:val="00BD2FF4"/>
    <w:rsid w:val="00BD3B60"/>
    <w:rsid w:val="00BD3D3C"/>
    <w:rsid w:val="00BD4377"/>
    <w:rsid w:val="00BD4487"/>
    <w:rsid w:val="00BD4B57"/>
    <w:rsid w:val="00BD52E9"/>
    <w:rsid w:val="00BD53AF"/>
    <w:rsid w:val="00BD5630"/>
    <w:rsid w:val="00BD6D63"/>
    <w:rsid w:val="00BD6DE1"/>
    <w:rsid w:val="00BE050D"/>
    <w:rsid w:val="00BE247B"/>
    <w:rsid w:val="00BE3739"/>
    <w:rsid w:val="00BE38BA"/>
    <w:rsid w:val="00BE40D1"/>
    <w:rsid w:val="00BE4756"/>
    <w:rsid w:val="00BE57FE"/>
    <w:rsid w:val="00BE699C"/>
    <w:rsid w:val="00BE72BE"/>
    <w:rsid w:val="00BF08FD"/>
    <w:rsid w:val="00BF0A40"/>
    <w:rsid w:val="00BF0DBF"/>
    <w:rsid w:val="00BF0EF3"/>
    <w:rsid w:val="00BF126F"/>
    <w:rsid w:val="00BF1530"/>
    <w:rsid w:val="00BF1AD9"/>
    <w:rsid w:val="00BF1FCF"/>
    <w:rsid w:val="00BF212E"/>
    <w:rsid w:val="00BF2AB6"/>
    <w:rsid w:val="00BF3AA8"/>
    <w:rsid w:val="00BF3D03"/>
    <w:rsid w:val="00BF40DC"/>
    <w:rsid w:val="00BF4F8D"/>
    <w:rsid w:val="00BF516B"/>
    <w:rsid w:val="00BF5252"/>
    <w:rsid w:val="00BF5370"/>
    <w:rsid w:val="00BF552A"/>
    <w:rsid w:val="00BF6412"/>
    <w:rsid w:val="00BF75E8"/>
    <w:rsid w:val="00BF7EFE"/>
    <w:rsid w:val="00C004B6"/>
    <w:rsid w:val="00C00881"/>
    <w:rsid w:val="00C00F52"/>
    <w:rsid w:val="00C01FC2"/>
    <w:rsid w:val="00C02A09"/>
    <w:rsid w:val="00C048AE"/>
    <w:rsid w:val="00C04906"/>
    <w:rsid w:val="00C05344"/>
    <w:rsid w:val="00C059C2"/>
    <w:rsid w:val="00C05B69"/>
    <w:rsid w:val="00C0631D"/>
    <w:rsid w:val="00C068AF"/>
    <w:rsid w:val="00C06963"/>
    <w:rsid w:val="00C07702"/>
    <w:rsid w:val="00C077EC"/>
    <w:rsid w:val="00C10573"/>
    <w:rsid w:val="00C10BC5"/>
    <w:rsid w:val="00C11559"/>
    <w:rsid w:val="00C11BFF"/>
    <w:rsid w:val="00C12553"/>
    <w:rsid w:val="00C13257"/>
    <w:rsid w:val="00C1328C"/>
    <w:rsid w:val="00C13565"/>
    <w:rsid w:val="00C1410D"/>
    <w:rsid w:val="00C14420"/>
    <w:rsid w:val="00C154EE"/>
    <w:rsid w:val="00C16525"/>
    <w:rsid w:val="00C1669E"/>
    <w:rsid w:val="00C169DE"/>
    <w:rsid w:val="00C16FE5"/>
    <w:rsid w:val="00C179A3"/>
    <w:rsid w:val="00C17FB3"/>
    <w:rsid w:val="00C2015E"/>
    <w:rsid w:val="00C211D3"/>
    <w:rsid w:val="00C212B8"/>
    <w:rsid w:val="00C215E0"/>
    <w:rsid w:val="00C219B7"/>
    <w:rsid w:val="00C21A7A"/>
    <w:rsid w:val="00C236EC"/>
    <w:rsid w:val="00C23873"/>
    <w:rsid w:val="00C23E6C"/>
    <w:rsid w:val="00C24869"/>
    <w:rsid w:val="00C248E6"/>
    <w:rsid w:val="00C24AEB"/>
    <w:rsid w:val="00C26592"/>
    <w:rsid w:val="00C26B78"/>
    <w:rsid w:val="00C27FA1"/>
    <w:rsid w:val="00C31139"/>
    <w:rsid w:val="00C31F10"/>
    <w:rsid w:val="00C3209F"/>
    <w:rsid w:val="00C3241D"/>
    <w:rsid w:val="00C32421"/>
    <w:rsid w:val="00C324D8"/>
    <w:rsid w:val="00C32690"/>
    <w:rsid w:val="00C33979"/>
    <w:rsid w:val="00C33D51"/>
    <w:rsid w:val="00C349F2"/>
    <w:rsid w:val="00C3562E"/>
    <w:rsid w:val="00C357AC"/>
    <w:rsid w:val="00C36569"/>
    <w:rsid w:val="00C366CD"/>
    <w:rsid w:val="00C36BDC"/>
    <w:rsid w:val="00C36D52"/>
    <w:rsid w:val="00C376BF"/>
    <w:rsid w:val="00C40241"/>
    <w:rsid w:val="00C4039A"/>
    <w:rsid w:val="00C40996"/>
    <w:rsid w:val="00C40C7D"/>
    <w:rsid w:val="00C42715"/>
    <w:rsid w:val="00C429F9"/>
    <w:rsid w:val="00C43005"/>
    <w:rsid w:val="00C4409E"/>
    <w:rsid w:val="00C4415A"/>
    <w:rsid w:val="00C445C4"/>
    <w:rsid w:val="00C4539F"/>
    <w:rsid w:val="00C461FA"/>
    <w:rsid w:val="00C464B5"/>
    <w:rsid w:val="00C46A55"/>
    <w:rsid w:val="00C472E8"/>
    <w:rsid w:val="00C47A57"/>
    <w:rsid w:val="00C5020F"/>
    <w:rsid w:val="00C503A7"/>
    <w:rsid w:val="00C50BB1"/>
    <w:rsid w:val="00C50BB4"/>
    <w:rsid w:val="00C50CA6"/>
    <w:rsid w:val="00C51D93"/>
    <w:rsid w:val="00C52598"/>
    <w:rsid w:val="00C52984"/>
    <w:rsid w:val="00C53858"/>
    <w:rsid w:val="00C538DB"/>
    <w:rsid w:val="00C55CD8"/>
    <w:rsid w:val="00C56939"/>
    <w:rsid w:val="00C57167"/>
    <w:rsid w:val="00C57565"/>
    <w:rsid w:val="00C57A52"/>
    <w:rsid w:val="00C57DE3"/>
    <w:rsid w:val="00C57ED0"/>
    <w:rsid w:val="00C607D7"/>
    <w:rsid w:val="00C60E75"/>
    <w:rsid w:val="00C612EE"/>
    <w:rsid w:val="00C62017"/>
    <w:rsid w:val="00C62473"/>
    <w:rsid w:val="00C62728"/>
    <w:rsid w:val="00C62CE1"/>
    <w:rsid w:val="00C6391E"/>
    <w:rsid w:val="00C63FA6"/>
    <w:rsid w:val="00C66046"/>
    <w:rsid w:val="00C66A1C"/>
    <w:rsid w:val="00C67017"/>
    <w:rsid w:val="00C678BC"/>
    <w:rsid w:val="00C67AD5"/>
    <w:rsid w:val="00C708D2"/>
    <w:rsid w:val="00C70AF6"/>
    <w:rsid w:val="00C71C18"/>
    <w:rsid w:val="00C72419"/>
    <w:rsid w:val="00C726D0"/>
    <w:rsid w:val="00C72AA3"/>
    <w:rsid w:val="00C72CAB"/>
    <w:rsid w:val="00C73011"/>
    <w:rsid w:val="00C734B7"/>
    <w:rsid w:val="00C73B62"/>
    <w:rsid w:val="00C73EA6"/>
    <w:rsid w:val="00C744A6"/>
    <w:rsid w:val="00C745A5"/>
    <w:rsid w:val="00C745A9"/>
    <w:rsid w:val="00C75279"/>
    <w:rsid w:val="00C75FEB"/>
    <w:rsid w:val="00C76C2A"/>
    <w:rsid w:val="00C77276"/>
    <w:rsid w:val="00C80C8E"/>
    <w:rsid w:val="00C80EF7"/>
    <w:rsid w:val="00C810B0"/>
    <w:rsid w:val="00C81C7F"/>
    <w:rsid w:val="00C81F36"/>
    <w:rsid w:val="00C81F5C"/>
    <w:rsid w:val="00C8229B"/>
    <w:rsid w:val="00C82867"/>
    <w:rsid w:val="00C82903"/>
    <w:rsid w:val="00C82C90"/>
    <w:rsid w:val="00C82F69"/>
    <w:rsid w:val="00C832D2"/>
    <w:rsid w:val="00C832F1"/>
    <w:rsid w:val="00C836D5"/>
    <w:rsid w:val="00C847B8"/>
    <w:rsid w:val="00C8482C"/>
    <w:rsid w:val="00C8485F"/>
    <w:rsid w:val="00C84FED"/>
    <w:rsid w:val="00C856F5"/>
    <w:rsid w:val="00C85B41"/>
    <w:rsid w:val="00C862E7"/>
    <w:rsid w:val="00C86B2E"/>
    <w:rsid w:val="00C86F7B"/>
    <w:rsid w:val="00C87730"/>
    <w:rsid w:val="00C87AFB"/>
    <w:rsid w:val="00C90098"/>
    <w:rsid w:val="00C9151C"/>
    <w:rsid w:val="00C9160F"/>
    <w:rsid w:val="00C917AD"/>
    <w:rsid w:val="00C92FCD"/>
    <w:rsid w:val="00C93626"/>
    <w:rsid w:val="00C9398F"/>
    <w:rsid w:val="00C93FB6"/>
    <w:rsid w:val="00C9402A"/>
    <w:rsid w:val="00C95BE7"/>
    <w:rsid w:val="00C968EF"/>
    <w:rsid w:val="00C96A52"/>
    <w:rsid w:val="00C9761B"/>
    <w:rsid w:val="00C97EB6"/>
    <w:rsid w:val="00CA0794"/>
    <w:rsid w:val="00CA16AF"/>
    <w:rsid w:val="00CA1DF0"/>
    <w:rsid w:val="00CA1FE3"/>
    <w:rsid w:val="00CA25B1"/>
    <w:rsid w:val="00CA2804"/>
    <w:rsid w:val="00CA2B48"/>
    <w:rsid w:val="00CA2C93"/>
    <w:rsid w:val="00CA314D"/>
    <w:rsid w:val="00CA3DA1"/>
    <w:rsid w:val="00CA3DB1"/>
    <w:rsid w:val="00CA425E"/>
    <w:rsid w:val="00CA4317"/>
    <w:rsid w:val="00CA4568"/>
    <w:rsid w:val="00CA45C7"/>
    <w:rsid w:val="00CA4A1C"/>
    <w:rsid w:val="00CA4E60"/>
    <w:rsid w:val="00CA5048"/>
    <w:rsid w:val="00CA7525"/>
    <w:rsid w:val="00CA75D9"/>
    <w:rsid w:val="00CA781B"/>
    <w:rsid w:val="00CA7B7E"/>
    <w:rsid w:val="00CB076C"/>
    <w:rsid w:val="00CB115E"/>
    <w:rsid w:val="00CB1FFD"/>
    <w:rsid w:val="00CB2085"/>
    <w:rsid w:val="00CB2896"/>
    <w:rsid w:val="00CB3216"/>
    <w:rsid w:val="00CB529B"/>
    <w:rsid w:val="00CB548C"/>
    <w:rsid w:val="00CB63A0"/>
    <w:rsid w:val="00CB63A4"/>
    <w:rsid w:val="00CB70E2"/>
    <w:rsid w:val="00CB7487"/>
    <w:rsid w:val="00CB7DCF"/>
    <w:rsid w:val="00CC1D18"/>
    <w:rsid w:val="00CC1D57"/>
    <w:rsid w:val="00CC28E7"/>
    <w:rsid w:val="00CC33B4"/>
    <w:rsid w:val="00CC35C8"/>
    <w:rsid w:val="00CC4BA3"/>
    <w:rsid w:val="00CC4C86"/>
    <w:rsid w:val="00CC4F4F"/>
    <w:rsid w:val="00CC530F"/>
    <w:rsid w:val="00CC5535"/>
    <w:rsid w:val="00CC7041"/>
    <w:rsid w:val="00CC74CB"/>
    <w:rsid w:val="00CC754B"/>
    <w:rsid w:val="00CC75C8"/>
    <w:rsid w:val="00CC7CAC"/>
    <w:rsid w:val="00CD095A"/>
    <w:rsid w:val="00CD0F78"/>
    <w:rsid w:val="00CD13D8"/>
    <w:rsid w:val="00CD1CC6"/>
    <w:rsid w:val="00CD2799"/>
    <w:rsid w:val="00CD2B69"/>
    <w:rsid w:val="00CD2B88"/>
    <w:rsid w:val="00CD2D06"/>
    <w:rsid w:val="00CD3386"/>
    <w:rsid w:val="00CD3713"/>
    <w:rsid w:val="00CD4BFD"/>
    <w:rsid w:val="00CD6286"/>
    <w:rsid w:val="00CD6D63"/>
    <w:rsid w:val="00CD782E"/>
    <w:rsid w:val="00CE03D8"/>
    <w:rsid w:val="00CE0445"/>
    <w:rsid w:val="00CE04F5"/>
    <w:rsid w:val="00CE098E"/>
    <w:rsid w:val="00CE1424"/>
    <w:rsid w:val="00CE200B"/>
    <w:rsid w:val="00CE21E9"/>
    <w:rsid w:val="00CE2701"/>
    <w:rsid w:val="00CE2BD5"/>
    <w:rsid w:val="00CE3737"/>
    <w:rsid w:val="00CE3AFC"/>
    <w:rsid w:val="00CE4067"/>
    <w:rsid w:val="00CE4136"/>
    <w:rsid w:val="00CE58EE"/>
    <w:rsid w:val="00CE677C"/>
    <w:rsid w:val="00CE69D3"/>
    <w:rsid w:val="00CE6A1B"/>
    <w:rsid w:val="00CE7505"/>
    <w:rsid w:val="00CE772F"/>
    <w:rsid w:val="00CE7CE6"/>
    <w:rsid w:val="00CF0214"/>
    <w:rsid w:val="00CF0350"/>
    <w:rsid w:val="00CF03FE"/>
    <w:rsid w:val="00CF2150"/>
    <w:rsid w:val="00CF276C"/>
    <w:rsid w:val="00CF2ECC"/>
    <w:rsid w:val="00CF3481"/>
    <w:rsid w:val="00CF3918"/>
    <w:rsid w:val="00CF4A07"/>
    <w:rsid w:val="00CF4C8D"/>
    <w:rsid w:val="00CF4CD6"/>
    <w:rsid w:val="00CF51F6"/>
    <w:rsid w:val="00CF57BD"/>
    <w:rsid w:val="00CF5A4F"/>
    <w:rsid w:val="00CF5F09"/>
    <w:rsid w:val="00CF698B"/>
    <w:rsid w:val="00CF7080"/>
    <w:rsid w:val="00CF73DC"/>
    <w:rsid w:val="00CF7807"/>
    <w:rsid w:val="00D001E8"/>
    <w:rsid w:val="00D0062E"/>
    <w:rsid w:val="00D008A5"/>
    <w:rsid w:val="00D013CE"/>
    <w:rsid w:val="00D01561"/>
    <w:rsid w:val="00D02CE6"/>
    <w:rsid w:val="00D0337E"/>
    <w:rsid w:val="00D03CCD"/>
    <w:rsid w:val="00D03D5D"/>
    <w:rsid w:val="00D03E53"/>
    <w:rsid w:val="00D04741"/>
    <w:rsid w:val="00D0489D"/>
    <w:rsid w:val="00D04C25"/>
    <w:rsid w:val="00D054BE"/>
    <w:rsid w:val="00D05995"/>
    <w:rsid w:val="00D06EDF"/>
    <w:rsid w:val="00D0761C"/>
    <w:rsid w:val="00D1157F"/>
    <w:rsid w:val="00D11843"/>
    <w:rsid w:val="00D119F6"/>
    <w:rsid w:val="00D11C91"/>
    <w:rsid w:val="00D124D7"/>
    <w:rsid w:val="00D124DC"/>
    <w:rsid w:val="00D13012"/>
    <w:rsid w:val="00D136B1"/>
    <w:rsid w:val="00D137BC"/>
    <w:rsid w:val="00D13814"/>
    <w:rsid w:val="00D13CCB"/>
    <w:rsid w:val="00D1494F"/>
    <w:rsid w:val="00D14BC2"/>
    <w:rsid w:val="00D157BD"/>
    <w:rsid w:val="00D15821"/>
    <w:rsid w:val="00D15F5E"/>
    <w:rsid w:val="00D16219"/>
    <w:rsid w:val="00D16730"/>
    <w:rsid w:val="00D16C05"/>
    <w:rsid w:val="00D1742E"/>
    <w:rsid w:val="00D2097F"/>
    <w:rsid w:val="00D20A17"/>
    <w:rsid w:val="00D20E62"/>
    <w:rsid w:val="00D21790"/>
    <w:rsid w:val="00D223C6"/>
    <w:rsid w:val="00D226F5"/>
    <w:rsid w:val="00D227C6"/>
    <w:rsid w:val="00D24B7E"/>
    <w:rsid w:val="00D24CF7"/>
    <w:rsid w:val="00D24EB2"/>
    <w:rsid w:val="00D25186"/>
    <w:rsid w:val="00D253BE"/>
    <w:rsid w:val="00D25CCA"/>
    <w:rsid w:val="00D25E62"/>
    <w:rsid w:val="00D26029"/>
    <w:rsid w:val="00D26F00"/>
    <w:rsid w:val="00D276F8"/>
    <w:rsid w:val="00D27FFA"/>
    <w:rsid w:val="00D30BE1"/>
    <w:rsid w:val="00D30F2F"/>
    <w:rsid w:val="00D31A86"/>
    <w:rsid w:val="00D31C38"/>
    <w:rsid w:val="00D31CF8"/>
    <w:rsid w:val="00D31EBE"/>
    <w:rsid w:val="00D31FCB"/>
    <w:rsid w:val="00D320C3"/>
    <w:rsid w:val="00D32180"/>
    <w:rsid w:val="00D32749"/>
    <w:rsid w:val="00D33A5E"/>
    <w:rsid w:val="00D33FE4"/>
    <w:rsid w:val="00D342E2"/>
    <w:rsid w:val="00D35692"/>
    <w:rsid w:val="00D357C3"/>
    <w:rsid w:val="00D3634F"/>
    <w:rsid w:val="00D3637E"/>
    <w:rsid w:val="00D36F10"/>
    <w:rsid w:val="00D37575"/>
    <w:rsid w:val="00D40E4F"/>
    <w:rsid w:val="00D410B0"/>
    <w:rsid w:val="00D416FA"/>
    <w:rsid w:val="00D43051"/>
    <w:rsid w:val="00D43770"/>
    <w:rsid w:val="00D44439"/>
    <w:rsid w:val="00D4463A"/>
    <w:rsid w:val="00D446E9"/>
    <w:rsid w:val="00D44D11"/>
    <w:rsid w:val="00D450D5"/>
    <w:rsid w:val="00D456A9"/>
    <w:rsid w:val="00D45733"/>
    <w:rsid w:val="00D45905"/>
    <w:rsid w:val="00D459E2"/>
    <w:rsid w:val="00D45CD6"/>
    <w:rsid w:val="00D45F52"/>
    <w:rsid w:val="00D46538"/>
    <w:rsid w:val="00D46AFA"/>
    <w:rsid w:val="00D46C16"/>
    <w:rsid w:val="00D4777F"/>
    <w:rsid w:val="00D47C4A"/>
    <w:rsid w:val="00D50DE3"/>
    <w:rsid w:val="00D510C5"/>
    <w:rsid w:val="00D5117E"/>
    <w:rsid w:val="00D51A15"/>
    <w:rsid w:val="00D51E04"/>
    <w:rsid w:val="00D528F4"/>
    <w:rsid w:val="00D52BC9"/>
    <w:rsid w:val="00D538AD"/>
    <w:rsid w:val="00D53B4A"/>
    <w:rsid w:val="00D53DE0"/>
    <w:rsid w:val="00D54128"/>
    <w:rsid w:val="00D54593"/>
    <w:rsid w:val="00D55602"/>
    <w:rsid w:val="00D55A55"/>
    <w:rsid w:val="00D55CE0"/>
    <w:rsid w:val="00D55E9E"/>
    <w:rsid w:val="00D56738"/>
    <w:rsid w:val="00D56757"/>
    <w:rsid w:val="00D5676E"/>
    <w:rsid w:val="00D56D0C"/>
    <w:rsid w:val="00D56D94"/>
    <w:rsid w:val="00D608A9"/>
    <w:rsid w:val="00D609AD"/>
    <w:rsid w:val="00D60A37"/>
    <w:rsid w:val="00D61E28"/>
    <w:rsid w:val="00D62B54"/>
    <w:rsid w:val="00D6375F"/>
    <w:rsid w:val="00D641A7"/>
    <w:rsid w:val="00D648B3"/>
    <w:rsid w:val="00D64945"/>
    <w:rsid w:val="00D64DB0"/>
    <w:rsid w:val="00D662C3"/>
    <w:rsid w:val="00D66B0C"/>
    <w:rsid w:val="00D670BD"/>
    <w:rsid w:val="00D678CE"/>
    <w:rsid w:val="00D7000B"/>
    <w:rsid w:val="00D70E1F"/>
    <w:rsid w:val="00D70FE4"/>
    <w:rsid w:val="00D71F2C"/>
    <w:rsid w:val="00D71F6B"/>
    <w:rsid w:val="00D7235E"/>
    <w:rsid w:val="00D729A1"/>
    <w:rsid w:val="00D7306F"/>
    <w:rsid w:val="00D73292"/>
    <w:rsid w:val="00D7483A"/>
    <w:rsid w:val="00D74BC2"/>
    <w:rsid w:val="00D7557E"/>
    <w:rsid w:val="00D75D04"/>
    <w:rsid w:val="00D76075"/>
    <w:rsid w:val="00D76C53"/>
    <w:rsid w:val="00D77571"/>
    <w:rsid w:val="00D77D10"/>
    <w:rsid w:val="00D8096A"/>
    <w:rsid w:val="00D80F13"/>
    <w:rsid w:val="00D81728"/>
    <w:rsid w:val="00D81976"/>
    <w:rsid w:val="00D81B8B"/>
    <w:rsid w:val="00D823CB"/>
    <w:rsid w:val="00D8251F"/>
    <w:rsid w:val="00D831F1"/>
    <w:rsid w:val="00D836DB"/>
    <w:rsid w:val="00D84035"/>
    <w:rsid w:val="00D84336"/>
    <w:rsid w:val="00D85180"/>
    <w:rsid w:val="00D856B7"/>
    <w:rsid w:val="00D856C8"/>
    <w:rsid w:val="00D8571D"/>
    <w:rsid w:val="00D859AC"/>
    <w:rsid w:val="00D86114"/>
    <w:rsid w:val="00D8640E"/>
    <w:rsid w:val="00D86692"/>
    <w:rsid w:val="00D86F48"/>
    <w:rsid w:val="00D87D9A"/>
    <w:rsid w:val="00D909B3"/>
    <w:rsid w:val="00D929CF"/>
    <w:rsid w:val="00D93833"/>
    <w:rsid w:val="00D93D2B"/>
    <w:rsid w:val="00D94387"/>
    <w:rsid w:val="00D94D16"/>
    <w:rsid w:val="00D955A9"/>
    <w:rsid w:val="00D95BAB"/>
    <w:rsid w:val="00D96694"/>
    <w:rsid w:val="00D96C5D"/>
    <w:rsid w:val="00D96C9F"/>
    <w:rsid w:val="00D97814"/>
    <w:rsid w:val="00DA0921"/>
    <w:rsid w:val="00DA108D"/>
    <w:rsid w:val="00DA37DE"/>
    <w:rsid w:val="00DA4008"/>
    <w:rsid w:val="00DA42D6"/>
    <w:rsid w:val="00DA48B7"/>
    <w:rsid w:val="00DA4D7B"/>
    <w:rsid w:val="00DA4E79"/>
    <w:rsid w:val="00DA5258"/>
    <w:rsid w:val="00DA52D1"/>
    <w:rsid w:val="00DA5552"/>
    <w:rsid w:val="00DA5652"/>
    <w:rsid w:val="00DA601B"/>
    <w:rsid w:val="00DA6C27"/>
    <w:rsid w:val="00DA77B5"/>
    <w:rsid w:val="00DA79B9"/>
    <w:rsid w:val="00DA7B7B"/>
    <w:rsid w:val="00DB11A9"/>
    <w:rsid w:val="00DB1C79"/>
    <w:rsid w:val="00DB1F07"/>
    <w:rsid w:val="00DB2527"/>
    <w:rsid w:val="00DB2C2C"/>
    <w:rsid w:val="00DB3045"/>
    <w:rsid w:val="00DB3A27"/>
    <w:rsid w:val="00DB4143"/>
    <w:rsid w:val="00DB45DD"/>
    <w:rsid w:val="00DB49D2"/>
    <w:rsid w:val="00DB51D1"/>
    <w:rsid w:val="00DB5394"/>
    <w:rsid w:val="00DB58A5"/>
    <w:rsid w:val="00DB5CC8"/>
    <w:rsid w:val="00DB67D2"/>
    <w:rsid w:val="00DB6CDC"/>
    <w:rsid w:val="00DB6E44"/>
    <w:rsid w:val="00DB79D8"/>
    <w:rsid w:val="00DB7E50"/>
    <w:rsid w:val="00DC030E"/>
    <w:rsid w:val="00DC0B10"/>
    <w:rsid w:val="00DC0F2A"/>
    <w:rsid w:val="00DC192C"/>
    <w:rsid w:val="00DC214B"/>
    <w:rsid w:val="00DC2495"/>
    <w:rsid w:val="00DC26E5"/>
    <w:rsid w:val="00DC291C"/>
    <w:rsid w:val="00DC3C53"/>
    <w:rsid w:val="00DC43B9"/>
    <w:rsid w:val="00DC4EA7"/>
    <w:rsid w:val="00DC5942"/>
    <w:rsid w:val="00DC5A2C"/>
    <w:rsid w:val="00DC7DFE"/>
    <w:rsid w:val="00DD00DB"/>
    <w:rsid w:val="00DD0460"/>
    <w:rsid w:val="00DD0740"/>
    <w:rsid w:val="00DD0AA4"/>
    <w:rsid w:val="00DD1591"/>
    <w:rsid w:val="00DD19DE"/>
    <w:rsid w:val="00DD2B84"/>
    <w:rsid w:val="00DD2D26"/>
    <w:rsid w:val="00DD2E24"/>
    <w:rsid w:val="00DD311B"/>
    <w:rsid w:val="00DD333A"/>
    <w:rsid w:val="00DD3935"/>
    <w:rsid w:val="00DD400F"/>
    <w:rsid w:val="00DD4203"/>
    <w:rsid w:val="00DD4379"/>
    <w:rsid w:val="00DD48A1"/>
    <w:rsid w:val="00DD4DB0"/>
    <w:rsid w:val="00DD50AE"/>
    <w:rsid w:val="00DD54D9"/>
    <w:rsid w:val="00DD60F2"/>
    <w:rsid w:val="00DD67D8"/>
    <w:rsid w:val="00DD6BF6"/>
    <w:rsid w:val="00DD6D25"/>
    <w:rsid w:val="00DD7055"/>
    <w:rsid w:val="00DD79F7"/>
    <w:rsid w:val="00DD7AF1"/>
    <w:rsid w:val="00DE0C71"/>
    <w:rsid w:val="00DE13DB"/>
    <w:rsid w:val="00DE176F"/>
    <w:rsid w:val="00DE20AD"/>
    <w:rsid w:val="00DE212C"/>
    <w:rsid w:val="00DE2358"/>
    <w:rsid w:val="00DE2CB8"/>
    <w:rsid w:val="00DE2CE9"/>
    <w:rsid w:val="00DE2DE6"/>
    <w:rsid w:val="00DE2EB7"/>
    <w:rsid w:val="00DE3105"/>
    <w:rsid w:val="00DE3999"/>
    <w:rsid w:val="00DE3D74"/>
    <w:rsid w:val="00DE3DAD"/>
    <w:rsid w:val="00DE44F7"/>
    <w:rsid w:val="00DE4EDD"/>
    <w:rsid w:val="00DE6A49"/>
    <w:rsid w:val="00DE6E4B"/>
    <w:rsid w:val="00DE78C1"/>
    <w:rsid w:val="00DF0A1A"/>
    <w:rsid w:val="00DF1906"/>
    <w:rsid w:val="00DF1B83"/>
    <w:rsid w:val="00DF2644"/>
    <w:rsid w:val="00DF28DD"/>
    <w:rsid w:val="00DF2C9E"/>
    <w:rsid w:val="00DF2F04"/>
    <w:rsid w:val="00DF3475"/>
    <w:rsid w:val="00DF36DD"/>
    <w:rsid w:val="00DF4229"/>
    <w:rsid w:val="00DF4642"/>
    <w:rsid w:val="00DF4D5C"/>
    <w:rsid w:val="00DF4E3B"/>
    <w:rsid w:val="00DF6CB0"/>
    <w:rsid w:val="00DF6EA8"/>
    <w:rsid w:val="00DF6FCE"/>
    <w:rsid w:val="00DF71C9"/>
    <w:rsid w:val="00E006CA"/>
    <w:rsid w:val="00E00A11"/>
    <w:rsid w:val="00E0100A"/>
    <w:rsid w:val="00E014E5"/>
    <w:rsid w:val="00E01CBA"/>
    <w:rsid w:val="00E02678"/>
    <w:rsid w:val="00E02AA6"/>
    <w:rsid w:val="00E0460F"/>
    <w:rsid w:val="00E04909"/>
    <w:rsid w:val="00E04D71"/>
    <w:rsid w:val="00E04D7C"/>
    <w:rsid w:val="00E058FA"/>
    <w:rsid w:val="00E06615"/>
    <w:rsid w:val="00E06713"/>
    <w:rsid w:val="00E07256"/>
    <w:rsid w:val="00E076B5"/>
    <w:rsid w:val="00E07729"/>
    <w:rsid w:val="00E10184"/>
    <w:rsid w:val="00E10F7C"/>
    <w:rsid w:val="00E119D9"/>
    <w:rsid w:val="00E11A7B"/>
    <w:rsid w:val="00E11F32"/>
    <w:rsid w:val="00E121A4"/>
    <w:rsid w:val="00E122C7"/>
    <w:rsid w:val="00E129E4"/>
    <w:rsid w:val="00E1302E"/>
    <w:rsid w:val="00E13420"/>
    <w:rsid w:val="00E1348C"/>
    <w:rsid w:val="00E137E9"/>
    <w:rsid w:val="00E13BAA"/>
    <w:rsid w:val="00E148BD"/>
    <w:rsid w:val="00E14A57"/>
    <w:rsid w:val="00E14ED5"/>
    <w:rsid w:val="00E1639A"/>
    <w:rsid w:val="00E16B5C"/>
    <w:rsid w:val="00E17756"/>
    <w:rsid w:val="00E17D4F"/>
    <w:rsid w:val="00E2068E"/>
    <w:rsid w:val="00E206EF"/>
    <w:rsid w:val="00E207B3"/>
    <w:rsid w:val="00E20832"/>
    <w:rsid w:val="00E20C62"/>
    <w:rsid w:val="00E20F5C"/>
    <w:rsid w:val="00E21AE9"/>
    <w:rsid w:val="00E221BF"/>
    <w:rsid w:val="00E23BE7"/>
    <w:rsid w:val="00E23D77"/>
    <w:rsid w:val="00E23D94"/>
    <w:rsid w:val="00E24CAE"/>
    <w:rsid w:val="00E2605A"/>
    <w:rsid w:val="00E26081"/>
    <w:rsid w:val="00E26303"/>
    <w:rsid w:val="00E2746F"/>
    <w:rsid w:val="00E27C39"/>
    <w:rsid w:val="00E30149"/>
    <w:rsid w:val="00E31230"/>
    <w:rsid w:val="00E31E04"/>
    <w:rsid w:val="00E32E42"/>
    <w:rsid w:val="00E33353"/>
    <w:rsid w:val="00E334FB"/>
    <w:rsid w:val="00E3350C"/>
    <w:rsid w:val="00E34FD9"/>
    <w:rsid w:val="00E35560"/>
    <w:rsid w:val="00E358E0"/>
    <w:rsid w:val="00E3605E"/>
    <w:rsid w:val="00E36165"/>
    <w:rsid w:val="00E367EA"/>
    <w:rsid w:val="00E368E8"/>
    <w:rsid w:val="00E3704B"/>
    <w:rsid w:val="00E37318"/>
    <w:rsid w:val="00E4073B"/>
    <w:rsid w:val="00E41B26"/>
    <w:rsid w:val="00E41D18"/>
    <w:rsid w:val="00E42A12"/>
    <w:rsid w:val="00E42BEF"/>
    <w:rsid w:val="00E432C8"/>
    <w:rsid w:val="00E4330F"/>
    <w:rsid w:val="00E437D5"/>
    <w:rsid w:val="00E43933"/>
    <w:rsid w:val="00E43C94"/>
    <w:rsid w:val="00E43D50"/>
    <w:rsid w:val="00E44110"/>
    <w:rsid w:val="00E4478F"/>
    <w:rsid w:val="00E44A0C"/>
    <w:rsid w:val="00E44CD8"/>
    <w:rsid w:val="00E45CCA"/>
    <w:rsid w:val="00E45E42"/>
    <w:rsid w:val="00E468A8"/>
    <w:rsid w:val="00E46CC8"/>
    <w:rsid w:val="00E46D77"/>
    <w:rsid w:val="00E46DAC"/>
    <w:rsid w:val="00E47661"/>
    <w:rsid w:val="00E47C5A"/>
    <w:rsid w:val="00E504EA"/>
    <w:rsid w:val="00E50D99"/>
    <w:rsid w:val="00E50E06"/>
    <w:rsid w:val="00E511A3"/>
    <w:rsid w:val="00E51546"/>
    <w:rsid w:val="00E515BD"/>
    <w:rsid w:val="00E51B9A"/>
    <w:rsid w:val="00E52057"/>
    <w:rsid w:val="00E523C9"/>
    <w:rsid w:val="00E52B6E"/>
    <w:rsid w:val="00E540E5"/>
    <w:rsid w:val="00E5486A"/>
    <w:rsid w:val="00E55810"/>
    <w:rsid w:val="00E562F8"/>
    <w:rsid w:val="00E569B1"/>
    <w:rsid w:val="00E56AC8"/>
    <w:rsid w:val="00E56B80"/>
    <w:rsid w:val="00E56E66"/>
    <w:rsid w:val="00E5749C"/>
    <w:rsid w:val="00E575BA"/>
    <w:rsid w:val="00E57ABB"/>
    <w:rsid w:val="00E60B53"/>
    <w:rsid w:val="00E61576"/>
    <w:rsid w:val="00E61717"/>
    <w:rsid w:val="00E61CFE"/>
    <w:rsid w:val="00E6228A"/>
    <w:rsid w:val="00E6235D"/>
    <w:rsid w:val="00E6245E"/>
    <w:rsid w:val="00E62A15"/>
    <w:rsid w:val="00E632DB"/>
    <w:rsid w:val="00E63A8C"/>
    <w:rsid w:val="00E63BDD"/>
    <w:rsid w:val="00E63F2D"/>
    <w:rsid w:val="00E63FA4"/>
    <w:rsid w:val="00E6426C"/>
    <w:rsid w:val="00E650FF"/>
    <w:rsid w:val="00E65391"/>
    <w:rsid w:val="00E657BF"/>
    <w:rsid w:val="00E67721"/>
    <w:rsid w:val="00E67FAC"/>
    <w:rsid w:val="00E706D8"/>
    <w:rsid w:val="00E7078C"/>
    <w:rsid w:val="00E70D00"/>
    <w:rsid w:val="00E710F7"/>
    <w:rsid w:val="00E71395"/>
    <w:rsid w:val="00E7160C"/>
    <w:rsid w:val="00E716E6"/>
    <w:rsid w:val="00E71795"/>
    <w:rsid w:val="00E72F09"/>
    <w:rsid w:val="00E7479B"/>
    <w:rsid w:val="00E75217"/>
    <w:rsid w:val="00E75B59"/>
    <w:rsid w:val="00E75DFD"/>
    <w:rsid w:val="00E7634B"/>
    <w:rsid w:val="00E76678"/>
    <w:rsid w:val="00E76CE9"/>
    <w:rsid w:val="00E777E4"/>
    <w:rsid w:val="00E77C39"/>
    <w:rsid w:val="00E80C1B"/>
    <w:rsid w:val="00E812DF"/>
    <w:rsid w:val="00E81CB2"/>
    <w:rsid w:val="00E81CD6"/>
    <w:rsid w:val="00E8395A"/>
    <w:rsid w:val="00E83C35"/>
    <w:rsid w:val="00E83FC0"/>
    <w:rsid w:val="00E842E4"/>
    <w:rsid w:val="00E84654"/>
    <w:rsid w:val="00E84AF3"/>
    <w:rsid w:val="00E85077"/>
    <w:rsid w:val="00E86689"/>
    <w:rsid w:val="00E86964"/>
    <w:rsid w:val="00E86BD6"/>
    <w:rsid w:val="00E86E29"/>
    <w:rsid w:val="00E86E8E"/>
    <w:rsid w:val="00E9005C"/>
    <w:rsid w:val="00E9015E"/>
    <w:rsid w:val="00E90AAC"/>
    <w:rsid w:val="00E920F3"/>
    <w:rsid w:val="00E92A35"/>
    <w:rsid w:val="00E934E3"/>
    <w:rsid w:val="00E93826"/>
    <w:rsid w:val="00E93D76"/>
    <w:rsid w:val="00E93DA6"/>
    <w:rsid w:val="00E948EF"/>
    <w:rsid w:val="00E94BF3"/>
    <w:rsid w:val="00E9545E"/>
    <w:rsid w:val="00E95513"/>
    <w:rsid w:val="00E96453"/>
    <w:rsid w:val="00EA0B4A"/>
    <w:rsid w:val="00EA0B88"/>
    <w:rsid w:val="00EA0BDF"/>
    <w:rsid w:val="00EA164F"/>
    <w:rsid w:val="00EA165C"/>
    <w:rsid w:val="00EA27B6"/>
    <w:rsid w:val="00EA2DA8"/>
    <w:rsid w:val="00EA3B78"/>
    <w:rsid w:val="00EA3E67"/>
    <w:rsid w:val="00EA4173"/>
    <w:rsid w:val="00EA4756"/>
    <w:rsid w:val="00EA4C56"/>
    <w:rsid w:val="00EA546B"/>
    <w:rsid w:val="00EA57F2"/>
    <w:rsid w:val="00EA61C5"/>
    <w:rsid w:val="00EA6629"/>
    <w:rsid w:val="00EA6983"/>
    <w:rsid w:val="00EA70B2"/>
    <w:rsid w:val="00EA73AE"/>
    <w:rsid w:val="00EA7A4C"/>
    <w:rsid w:val="00EA7B2E"/>
    <w:rsid w:val="00EB09D8"/>
    <w:rsid w:val="00EB133C"/>
    <w:rsid w:val="00EB185D"/>
    <w:rsid w:val="00EB194E"/>
    <w:rsid w:val="00EB206E"/>
    <w:rsid w:val="00EB226F"/>
    <w:rsid w:val="00EB22D2"/>
    <w:rsid w:val="00EB23A6"/>
    <w:rsid w:val="00EB25A9"/>
    <w:rsid w:val="00EB3B95"/>
    <w:rsid w:val="00EB41EC"/>
    <w:rsid w:val="00EB464D"/>
    <w:rsid w:val="00EB480F"/>
    <w:rsid w:val="00EB497D"/>
    <w:rsid w:val="00EB4C23"/>
    <w:rsid w:val="00EB501F"/>
    <w:rsid w:val="00EB50E4"/>
    <w:rsid w:val="00EB5AF3"/>
    <w:rsid w:val="00EB5DE2"/>
    <w:rsid w:val="00EB6323"/>
    <w:rsid w:val="00EB679A"/>
    <w:rsid w:val="00EB75B9"/>
    <w:rsid w:val="00EC071C"/>
    <w:rsid w:val="00EC1083"/>
    <w:rsid w:val="00EC279C"/>
    <w:rsid w:val="00EC285D"/>
    <w:rsid w:val="00EC3FA9"/>
    <w:rsid w:val="00EC4ADC"/>
    <w:rsid w:val="00EC5799"/>
    <w:rsid w:val="00EC6AE1"/>
    <w:rsid w:val="00EC6B66"/>
    <w:rsid w:val="00ED0002"/>
    <w:rsid w:val="00ED1A6A"/>
    <w:rsid w:val="00ED2035"/>
    <w:rsid w:val="00ED257F"/>
    <w:rsid w:val="00ED2784"/>
    <w:rsid w:val="00ED2D82"/>
    <w:rsid w:val="00ED314E"/>
    <w:rsid w:val="00ED3175"/>
    <w:rsid w:val="00ED3A64"/>
    <w:rsid w:val="00ED4621"/>
    <w:rsid w:val="00ED497A"/>
    <w:rsid w:val="00ED5624"/>
    <w:rsid w:val="00ED653A"/>
    <w:rsid w:val="00ED72DA"/>
    <w:rsid w:val="00ED7875"/>
    <w:rsid w:val="00EE0BBA"/>
    <w:rsid w:val="00EE0C4D"/>
    <w:rsid w:val="00EE0DAD"/>
    <w:rsid w:val="00EE22D8"/>
    <w:rsid w:val="00EE277C"/>
    <w:rsid w:val="00EE29F2"/>
    <w:rsid w:val="00EE3033"/>
    <w:rsid w:val="00EE3071"/>
    <w:rsid w:val="00EE32AF"/>
    <w:rsid w:val="00EE34BF"/>
    <w:rsid w:val="00EE3964"/>
    <w:rsid w:val="00EE3A49"/>
    <w:rsid w:val="00EE4213"/>
    <w:rsid w:val="00EE4648"/>
    <w:rsid w:val="00EE4B51"/>
    <w:rsid w:val="00EE571C"/>
    <w:rsid w:val="00EE5797"/>
    <w:rsid w:val="00EE68DE"/>
    <w:rsid w:val="00EE6B30"/>
    <w:rsid w:val="00EE6D27"/>
    <w:rsid w:val="00EE79B0"/>
    <w:rsid w:val="00EF00D8"/>
    <w:rsid w:val="00EF03C9"/>
    <w:rsid w:val="00EF0790"/>
    <w:rsid w:val="00EF1564"/>
    <w:rsid w:val="00EF27BF"/>
    <w:rsid w:val="00EF27EA"/>
    <w:rsid w:val="00EF35FE"/>
    <w:rsid w:val="00EF38C9"/>
    <w:rsid w:val="00EF3D84"/>
    <w:rsid w:val="00EF4C20"/>
    <w:rsid w:val="00EF520B"/>
    <w:rsid w:val="00EF5344"/>
    <w:rsid w:val="00EF5A63"/>
    <w:rsid w:val="00EF6E8A"/>
    <w:rsid w:val="00EF7A48"/>
    <w:rsid w:val="00EF7E83"/>
    <w:rsid w:val="00F00530"/>
    <w:rsid w:val="00F00A52"/>
    <w:rsid w:val="00F00A8D"/>
    <w:rsid w:val="00F00D56"/>
    <w:rsid w:val="00F01563"/>
    <w:rsid w:val="00F01ACB"/>
    <w:rsid w:val="00F0245E"/>
    <w:rsid w:val="00F02721"/>
    <w:rsid w:val="00F029C5"/>
    <w:rsid w:val="00F036E9"/>
    <w:rsid w:val="00F04A05"/>
    <w:rsid w:val="00F05104"/>
    <w:rsid w:val="00F056FE"/>
    <w:rsid w:val="00F0581C"/>
    <w:rsid w:val="00F058EB"/>
    <w:rsid w:val="00F06D70"/>
    <w:rsid w:val="00F0704A"/>
    <w:rsid w:val="00F0730F"/>
    <w:rsid w:val="00F07A0E"/>
    <w:rsid w:val="00F11298"/>
    <w:rsid w:val="00F11BB6"/>
    <w:rsid w:val="00F1226F"/>
    <w:rsid w:val="00F12796"/>
    <w:rsid w:val="00F12F92"/>
    <w:rsid w:val="00F13095"/>
    <w:rsid w:val="00F13379"/>
    <w:rsid w:val="00F13B8D"/>
    <w:rsid w:val="00F1486E"/>
    <w:rsid w:val="00F15F5B"/>
    <w:rsid w:val="00F17273"/>
    <w:rsid w:val="00F17B1F"/>
    <w:rsid w:val="00F17C73"/>
    <w:rsid w:val="00F2039D"/>
    <w:rsid w:val="00F203DE"/>
    <w:rsid w:val="00F205D6"/>
    <w:rsid w:val="00F2121F"/>
    <w:rsid w:val="00F21396"/>
    <w:rsid w:val="00F2175B"/>
    <w:rsid w:val="00F219FB"/>
    <w:rsid w:val="00F21CBA"/>
    <w:rsid w:val="00F22D62"/>
    <w:rsid w:val="00F23C5C"/>
    <w:rsid w:val="00F24111"/>
    <w:rsid w:val="00F24674"/>
    <w:rsid w:val="00F24ED8"/>
    <w:rsid w:val="00F25542"/>
    <w:rsid w:val="00F2599A"/>
    <w:rsid w:val="00F25E5E"/>
    <w:rsid w:val="00F25F31"/>
    <w:rsid w:val="00F2650C"/>
    <w:rsid w:val="00F26C36"/>
    <w:rsid w:val="00F273AE"/>
    <w:rsid w:val="00F274E4"/>
    <w:rsid w:val="00F30170"/>
    <w:rsid w:val="00F30173"/>
    <w:rsid w:val="00F3032C"/>
    <w:rsid w:val="00F3128B"/>
    <w:rsid w:val="00F317BE"/>
    <w:rsid w:val="00F31B16"/>
    <w:rsid w:val="00F31CDF"/>
    <w:rsid w:val="00F331FC"/>
    <w:rsid w:val="00F335C9"/>
    <w:rsid w:val="00F3474C"/>
    <w:rsid w:val="00F349D5"/>
    <w:rsid w:val="00F34FAB"/>
    <w:rsid w:val="00F3599E"/>
    <w:rsid w:val="00F35E6F"/>
    <w:rsid w:val="00F360E5"/>
    <w:rsid w:val="00F36A64"/>
    <w:rsid w:val="00F3701B"/>
    <w:rsid w:val="00F37068"/>
    <w:rsid w:val="00F372B3"/>
    <w:rsid w:val="00F37D8C"/>
    <w:rsid w:val="00F400BD"/>
    <w:rsid w:val="00F4048D"/>
    <w:rsid w:val="00F40B3D"/>
    <w:rsid w:val="00F429E3"/>
    <w:rsid w:val="00F4495C"/>
    <w:rsid w:val="00F44B85"/>
    <w:rsid w:val="00F44C35"/>
    <w:rsid w:val="00F44F91"/>
    <w:rsid w:val="00F4674C"/>
    <w:rsid w:val="00F47BCC"/>
    <w:rsid w:val="00F47FD9"/>
    <w:rsid w:val="00F50929"/>
    <w:rsid w:val="00F5147A"/>
    <w:rsid w:val="00F5175E"/>
    <w:rsid w:val="00F51A73"/>
    <w:rsid w:val="00F520CF"/>
    <w:rsid w:val="00F53E1B"/>
    <w:rsid w:val="00F553DE"/>
    <w:rsid w:val="00F56B37"/>
    <w:rsid w:val="00F56B64"/>
    <w:rsid w:val="00F56B9F"/>
    <w:rsid w:val="00F56D1A"/>
    <w:rsid w:val="00F570DD"/>
    <w:rsid w:val="00F57CFB"/>
    <w:rsid w:val="00F60816"/>
    <w:rsid w:val="00F60AC5"/>
    <w:rsid w:val="00F60D0D"/>
    <w:rsid w:val="00F624B3"/>
    <w:rsid w:val="00F63DE7"/>
    <w:rsid w:val="00F63F54"/>
    <w:rsid w:val="00F64ACE"/>
    <w:rsid w:val="00F64CA7"/>
    <w:rsid w:val="00F64DCF"/>
    <w:rsid w:val="00F65830"/>
    <w:rsid w:val="00F65D6B"/>
    <w:rsid w:val="00F65F5B"/>
    <w:rsid w:val="00F66943"/>
    <w:rsid w:val="00F66BB3"/>
    <w:rsid w:val="00F66F7C"/>
    <w:rsid w:val="00F67259"/>
    <w:rsid w:val="00F67317"/>
    <w:rsid w:val="00F674A8"/>
    <w:rsid w:val="00F6789C"/>
    <w:rsid w:val="00F70003"/>
    <w:rsid w:val="00F708BE"/>
    <w:rsid w:val="00F70F81"/>
    <w:rsid w:val="00F7197B"/>
    <w:rsid w:val="00F719B7"/>
    <w:rsid w:val="00F71B11"/>
    <w:rsid w:val="00F71CBC"/>
    <w:rsid w:val="00F7214D"/>
    <w:rsid w:val="00F72792"/>
    <w:rsid w:val="00F731C3"/>
    <w:rsid w:val="00F744BE"/>
    <w:rsid w:val="00F74506"/>
    <w:rsid w:val="00F74988"/>
    <w:rsid w:val="00F74A1E"/>
    <w:rsid w:val="00F74AB9"/>
    <w:rsid w:val="00F74EF2"/>
    <w:rsid w:val="00F752A5"/>
    <w:rsid w:val="00F77A9E"/>
    <w:rsid w:val="00F804A0"/>
    <w:rsid w:val="00F8050F"/>
    <w:rsid w:val="00F8129D"/>
    <w:rsid w:val="00F8186F"/>
    <w:rsid w:val="00F81BBA"/>
    <w:rsid w:val="00F81C5D"/>
    <w:rsid w:val="00F81CE6"/>
    <w:rsid w:val="00F82955"/>
    <w:rsid w:val="00F83442"/>
    <w:rsid w:val="00F836AC"/>
    <w:rsid w:val="00F8373B"/>
    <w:rsid w:val="00F83BD4"/>
    <w:rsid w:val="00F83DBA"/>
    <w:rsid w:val="00F841CB"/>
    <w:rsid w:val="00F843B2"/>
    <w:rsid w:val="00F8616C"/>
    <w:rsid w:val="00F86BA7"/>
    <w:rsid w:val="00F86BEF"/>
    <w:rsid w:val="00F8723B"/>
    <w:rsid w:val="00F87515"/>
    <w:rsid w:val="00F87B2D"/>
    <w:rsid w:val="00F87C60"/>
    <w:rsid w:val="00F904EF"/>
    <w:rsid w:val="00F904F4"/>
    <w:rsid w:val="00F91E97"/>
    <w:rsid w:val="00F9243C"/>
    <w:rsid w:val="00F92BBD"/>
    <w:rsid w:val="00F92F61"/>
    <w:rsid w:val="00F93465"/>
    <w:rsid w:val="00F937F3"/>
    <w:rsid w:val="00F93885"/>
    <w:rsid w:val="00F93C67"/>
    <w:rsid w:val="00F94F65"/>
    <w:rsid w:val="00F954A8"/>
    <w:rsid w:val="00F95762"/>
    <w:rsid w:val="00F95BAA"/>
    <w:rsid w:val="00F963C2"/>
    <w:rsid w:val="00F9671A"/>
    <w:rsid w:val="00F96A33"/>
    <w:rsid w:val="00F97423"/>
    <w:rsid w:val="00F97CCD"/>
    <w:rsid w:val="00FA088C"/>
    <w:rsid w:val="00FA08F0"/>
    <w:rsid w:val="00FA0A91"/>
    <w:rsid w:val="00FA0B50"/>
    <w:rsid w:val="00FA2572"/>
    <w:rsid w:val="00FA2FE8"/>
    <w:rsid w:val="00FA44BA"/>
    <w:rsid w:val="00FA5318"/>
    <w:rsid w:val="00FA58BA"/>
    <w:rsid w:val="00FA58D7"/>
    <w:rsid w:val="00FA69AD"/>
    <w:rsid w:val="00FA737C"/>
    <w:rsid w:val="00FA7862"/>
    <w:rsid w:val="00FA7BA8"/>
    <w:rsid w:val="00FA7CA2"/>
    <w:rsid w:val="00FA7CD5"/>
    <w:rsid w:val="00FB0344"/>
    <w:rsid w:val="00FB0DB6"/>
    <w:rsid w:val="00FB196C"/>
    <w:rsid w:val="00FB1A75"/>
    <w:rsid w:val="00FB1CC0"/>
    <w:rsid w:val="00FB1D3A"/>
    <w:rsid w:val="00FB2611"/>
    <w:rsid w:val="00FB297E"/>
    <w:rsid w:val="00FB2E20"/>
    <w:rsid w:val="00FB38A8"/>
    <w:rsid w:val="00FB41D1"/>
    <w:rsid w:val="00FB523E"/>
    <w:rsid w:val="00FB6407"/>
    <w:rsid w:val="00FB6AB5"/>
    <w:rsid w:val="00FB70EF"/>
    <w:rsid w:val="00FB7C6C"/>
    <w:rsid w:val="00FC026A"/>
    <w:rsid w:val="00FC0AAA"/>
    <w:rsid w:val="00FC0AFA"/>
    <w:rsid w:val="00FC0DC9"/>
    <w:rsid w:val="00FC185E"/>
    <w:rsid w:val="00FC2558"/>
    <w:rsid w:val="00FC2FA7"/>
    <w:rsid w:val="00FC3336"/>
    <w:rsid w:val="00FC338D"/>
    <w:rsid w:val="00FC3731"/>
    <w:rsid w:val="00FC3973"/>
    <w:rsid w:val="00FC3EFF"/>
    <w:rsid w:val="00FC42BD"/>
    <w:rsid w:val="00FC5E35"/>
    <w:rsid w:val="00FC5F3C"/>
    <w:rsid w:val="00FC6A13"/>
    <w:rsid w:val="00FC6FCE"/>
    <w:rsid w:val="00FC7DBF"/>
    <w:rsid w:val="00FD0B8A"/>
    <w:rsid w:val="00FD0BCD"/>
    <w:rsid w:val="00FD15F7"/>
    <w:rsid w:val="00FD1ECA"/>
    <w:rsid w:val="00FD2098"/>
    <w:rsid w:val="00FD2958"/>
    <w:rsid w:val="00FD2A30"/>
    <w:rsid w:val="00FD2A6F"/>
    <w:rsid w:val="00FD367D"/>
    <w:rsid w:val="00FD3AEF"/>
    <w:rsid w:val="00FD430F"/>
    <w:rsid w:val="00FD45DE"/>
    <w:rsid w:val="00FD47F0"/>
    <w:rsid w:val="00FD5057"/>
    <w:rsid w:val="00FD6D07"/>
    <w:rsid w:val="00FD6D0E"/>
    <w:rsid w:val="00FD7DDE"/>
    <w:rsid w:val="00FE0195"/>
    <w:rsid w:val="00FE047A"/>
    <w:rsid w:val="00FE0481"/>
    <w:rsid w:val="00FE2D99"/>
    <w:rsid w:val="00FE2DB8"/>
    <w:rsid w:val="00FE3207"/>
    <w:rsid w:val="00FE34A8"/>
    <w:rsid w:val="00FE4E46"/>
    <w:rsid w:val="00FE55C7"/>
    <w:rsid w:val="00FE5A9D"/>
    <w:rsid w:val="00FE5BFE"/>
    <w:rsid w:val="00FE64DA"/>
    <w:rsid w:val="00FE689C"/>
    <w:rsid w:val="00FE6C98"/>
    <w:rsid w:val="00FE76F6"/>
    <w:rsid w:val="00FE791B"/>
    <w:rsid w:val="00FE7AD6"/>
    <w:rsid w:val="00FE7E71"/>
    <w:rsid w:val="00FF2D65"/>
    <w:rsid w:val="00FF2DBC"/>
    <w:rsid w:val="00FF374A"/>
    <w:rsid w:val="00FF38E6"/>
    <w:rsid w:val="00FF41E6"/>
    <w:rsid w:val="00FF477F"/>
    <w:rsid w:val="00FF605B"/>
    <w:rsid w:val="00FF68F2"/>
    <w:rsid w:val="00FF6AB0"/>
    <w:rsid w:val="00FF6E13"/>
    <w:rsid w:val="00FF7339"/>
    <w:rsid w:val="00FF7C6B"/>
    <w:rsid w:val="010BE972"/>
    <w:rsid w:val="0118A04C"/>
    <w:rsid w:val="013C5688"/>
    <w:rsid w:val="0166D599"/>
    <w:rsid w:val="01A1561A"/>
    <w:rsid w:val="01C1F50A"/>
    <w:rsid w:val="01E3304F"/>
    <w:rsid w:val="02229BA1"/>
    <w:rsid w:val="02645D3A"/>
    <w:rsid w:val="0272F1F6"/>
    <w:rsid w:val="0282F654"/>
    <w:rsid w:val="02D3B27C"/>
    <w:rsid w:val="02D8217A"/>
    <w:rsid w:val="0338AE75"/>
    <w:rsid w:val="033A3ED6"/>
    <w:rsid w:val="033B3828"/>
    <w:rsid w:val="034E9036"/>
    <w:rsid w:val="0350C016"/>
    <w:rsid w:val="037B8AF5"/>
    <w:rsid w:val="03A71F4E"/>
    <w:rsid w:val="03CA88B8"/>
    <w:rsid w:val="03D60BCE"/>
    <w:rsid w:val="03DDE0E8"/>
    <w:rsid w:val="040652CB"/>
    <w:rsid w:val="042A010A"/>
    <w:rsid w:val="043DB239"/>
    <w:rsid w:val="044A9DFA"/>
    <w:rsid w:val="047F4B1A"/>
    <w:rsid w:val="04926403"/>
    <w:rsid w:val="04E54FDC"/>
    <w:rsid w:val="04EE2081"/>
    <w:rsid w:val="050DA0B3"/>
    <w:rsid w:val="052938FE"/>
    <w:rsid w:val="054BFAC4"/>
    <w:rsid w:val="0561B0EF"/>
    <w:rsid w:val="05675958"/>
    <w:rsid w:val="0576150A"/>
    <w:rsid w:val="0583CEFA"/>
    <w:rsid w:val="0594A2EC"/>
    <w:rsid w:val="05DC8FF9"/>
    <w:rsid w:val="05EA6925"/>
    <w:rsid w:val="05FC8336"/>
    <w:rsid w:val="062E3C0A"/>
    <w:rsid w:val="064B2E7F"/>
    <w:rsid w:val="0654D708"/>
    <w:rsid w:val="065B2B90"/>
    <w:rsid w:val="0684CFBD"/>
    <w:rsid w:val="06B1409D"/>
    <w:rsid w:val="06F4EDD9"/>
    <w:rsid w:val="07965F8E"/>
    <w:rsid w:val="07A075F9"/>
    <w:rsid w:val="0847AC75"/>
    <w:rsid w:val="08569970"/>
    <w:rsid w:val="0859C7F3"/>
    <w:rsid w:val="087FC084"/>
    <w:rsid w:val="08AEA429"/>
    <w:rsid w:val="08F00F54"/>
    <w:rsid w:val="093F0742"/>
    <w:rsid w:val="09400217"/>
    <w:rsid w:val="09819D73"/>
    <w:rsid w:val="09E617B7"/>
    <w:rsid w:val="09F891A9"/>
    <w:rsid w:val="0A016C2D"/>
    <w:rsid w:val="0A0666F8"/>
    <w:rsid w:val="0A26ADF0"/>
    <w:rsid w:val="0A390E6A"/>
    <w:rsid w:val="0A596B04"/>
    <w:rsid w:val="0A9ADDB1"/>
    <w:rsid w:val="0A9F6E50"/>
    <w:rsid w:val="0AA2DB73"/>
    <w:rsid w:val="0ACDC345"/>
    <w:rsid w:val="0AD2B42D"/>
    <w:rsid w:val="0B0281EA"/>
    <w:rsid w:val="0B275676"/>
    <w:rsid w:val="0B4F2BAA"/>
    <w:rsid w:val="0BD9E6D8"/>
    <w:rsid w:val="0BE63266"/>
    <w:rsid w:val="0C728D45"/>
    <w:rsid w:val="0C7D373B"/>
    <w:rsid w:val="0CD82D06"/>
    <w:rsid w:val="0D2918C5"/>
    <w:rsid w:val="0D5BD7C3"/>
    <w:rsid w:val="0D7868A2"/>
    <w:rsid w:val="0DC906D7"/>
    <w:rsid w:val="0E31987A"/>
    <w:rsid w:val="0E4B04F2"/>
    <w:rsid w:val="0E7AF2C9"/>
    <w:rsid w:val="0E957ADA"/>
    <w:rsid w:val="0E97F65D"/>
    <w:rsid w:val="0EDAC5FD"/>
    <w:rsid w:val="0EF59462"/>
    <w:rsid w:val="0EF5E304"/>
    <w:rsid w:val="0F03AD7D"/>
    <w:rsid w:val="0F3A6E43"/>
    <w:rsid w:val="0F7687EB"/>
    <w:rsid w:val="0F97BE77"/>
    <w:rsid w:val="0FAE6D43"/>
    <w:rsid w:val="0FB992FB"/>
    <w:rsid w:val="0FD4EE79"/>
    <w:rsid w:val="10528136"/>
    <w:rsid w:val="10670785"/>
    <w:rsid w:val="1085AA9E"/>
    <w:rsid w:val="1095FA44"/>
    <w:rsid w:val="109A6CDD"/>
    <w:rsid w:val="10C5F8CD"/>
    <w:rsid w:val="10D1F00D"/>
    <w:rsid w:val="1110946E"/>
    <w:rsid w:val="11165889"/>
    <w:rsid w:val="111A5CAF"/>
    <w:rsid w:val="113AE037"/>
    <w:rsid w:val="119BC719"/>
    <w:rsid w:val="119EE1F0"/>
    <w:rsid w:val="11A338CE"/>
    <w:rsid w:val="11EE5A2D"/>
    <w:rsid w:val="12328F28"/>
    <w:rsid w:val="1258BA3D"/>
    <w:rsid w:val="1281A419"/>
    <w:rsid w:val="128B3D23"/>
    <w:rsid w:val="1291325C"/>
    <w:rsid w:val="12997973"/>
    <w:rsid w:val="12A4A7F6"/>
    <w:rsid w:val="12D7247E"/>
    <w:rsid w:val="131976B6"/>
    <w:rsid w:val="13454E75"/>
    <w:rsid w:val="136023BC"/>
    <w:rsid w:val="1365A4B8"/>
    <w:rsid w:val="14070511"/>
    <w:rsid w:val="141D8D25"/>
    <w:rsid w:val="1420931A"/>
    <w:rsid w:val="143679B1"/>
    <w:rsid w:val="145B386D"/>
    <w:rsid w:val="146C3C8A"/>
    <w:rsid w:val="14A2D4BC"/>
    <w:rsid w:val="14DC0C90"/>
    <w:rsid w:val="1500933C"/>
    <w:rsid w:val="150BA4E2"/>
    <w:rsid w:val="151111F5"/>
    <w:rsid w:val="1563EAC4"/>
    <w:rsid w:val="15AD80CB"/>
    <w:rsid w:val="160EBC05"/>
    <w:rsid w:val="1650C7AE"/>
    <w:rsid w:val="1665C37D"/>
    <w:rsid w:val="1677BB2D"/>
    <w:rsid w:val="169757FD"/>
    <w:rsid w:val="16B89860"/>
    <w:rsid w:val="16E49309"/>
    <w:rsid w:val="16E6DD27"/>
    <w:rsid w:val="172C9A12"/>
    <w:rsid w:val="173D0133"/>
    <w:rsid w:val="173DAF89"/>
    <w:rsid w:val="17707F7B"/>
    <w:rsid w:val="1774510D"/>
    <w:rsid w:val="1778692D"/>
    <w:rsid w:val="17C2ABBD"/>
    <w:rsid w:val="17EFEBDA"/>
    <w:rsid w:val="17F16852"/>
    <w:rsid w:val="17FE06DA"/>
    <w:rsid w:val="186675A4"/>
    <w:rsid w:val="1880BAAC"/>
    <w:rsid w:val="18C71477"/>
    <w:rsid w:val="192BCA61"/>
    <w:rsid w:val="1951FD72"/>
    <w:rsid w:val="1961D2C5"/>
    <w:rsid w:val="1965135A"/>
    <w:rsid w:val="19880DB4"/>
    <w:rsid w:val="19DC51FC"/>
    <w:rsid w:val="19E7F1BA"/>
    <w:rsid w:val="1A10B748"/>
    <w:rsid w:val="1A513F04"/>
    <w:rsid w:val="1A5C9EA3"/>
    <w:rsid w:val="1A663299"/>
    <w:rsid w:val="1A8591B9"/>
    <w:rsid w:val="1A974B27"/>
    <w:rsid w:val="1AED0C62"/>
    <w:rsid w:val="1B7A5ABF"/>
    <w:rsid w:val="1B7D03ED"/>
    <w:rsid w:val="1BB60048"/>
    <w:rsid w:val="1BF555E2"/>
    <w:rsid w:val="1C3318A8"/>
    <w:rsid w:val="1C37C8F8"/>
    <w:rsid w:val="1C61E315"/>
    <w:rsid w:val="1C985D24"/>
    <w:rsid w:val="1CCC09E9"/>
    <w:rsid w:val="1CDFBF85"/>
    <w:rsid w:val="1CE52626"/>
    <w:rsid w:val="1D85C056"/>
    <w:rsid w:val="1D8D315E"/>
    <w:rsid w:val="1DDA49A9"/>
    <w:rsid w:val="1DDDD446"/>
    <w:rsid w:val="1E58BB4E"/>
    <w:rsid w:val="1E5F995C"/>
    <w:rsid w:val="1E8C445B"/>
    <w:rsid w:val="1EA4E0F3"/>
    <w:rsid w:val="1EDC9E96"/>
    <w:rsid w:val="1EEC50A8"/>
    <w:rsid w:val="1EFB7675"/>
    <w:rsid w:val="1F0CD877"/>
    <w:rsid w:val="1F1FD48B"/>
    <w:rsid w:val="1FBB48D1"/>
    <w:rsid w:val="1FF0233D"/>
    <w:rsid w:val="2008CC6A"/>
    <w:rsid w:val="20119BC3"/>
    <w:rsid w:val="2031CD4D"/>
    <w:rsid w:val="20461653"/>
    <w:rsid w:val="2048C495"/>
    <w:rsid w:val="20598DE2"/>
    <w:rsid w:val="20713AF5"/>
    <w:rsid w:val="2076C640"/>
    <w:rsid w:val="20843DDA"/>
    <w:rsid w:val="208600BB"/>
    <w:rsid w:val="20BE1731"/>
    <w:rsid w:val="20C2F69B"/>
    <w:rsid w:val="20EFAC70"/>
    <w:rsid w:val="20F35ECB"/>
    <w:rsid w:val="210BF43B"/>
    <w:rsid w:val="213D2BA8"/>
    <w:rsid w:val="2188A40A"/>
    <w:rsid w:val="21BCC6D1"/>
    <w:rsid w:val="21D0CB0F"/>
    <w:rsid w:val="21E6B246"/>
    <w:rsid w:val="21EF3694"/>
    <w:rsid w:val="223349D4"/>
    <w:rsid w:val="223FB07D"/>
    <w:rsid w:val="224693BA"/>
    <w:rsid w:val="225CA08D"/>
    <w:rsid w:val="2267E85B"/>
    <w:rsid w:val="22987B54"/>
    <w:rsid w:val="22B83C12"/>
    <w:rsid w:val="22C056DC"/>
    <w:rsid w:val="22DC6F74"/>
    <w:rsid w:val="23044094"/>
    <w:rsid w:val="2376A982"/>
    <w:rsid w:val="238F1319"/>
    <w:rsid w:val="23B7E5D4"/>
    <w:rsid w:val="23C8ACD7"/>
    <w:rsid w:val="23DF5607"/>
    <w:rsid w:val="243A176A"/>
    <w:rsid w:val="24885C65"/>
    <w:rsid w:val="24AFD2DB"/>
    <w:rsid w:val="24F9F6E8"/>
    <w:rsid w:val="24FDD0A7"/>
    <w:rsid w:val="25D1E735"/>
    <w:rsid w:val="25E71D40"/>
    <w:rsid w:val="26014FD6"/>
    <w:rsid w:val="2646FD00"/>
    <w:rsid w:val="26A8086B"/>
    <w:rsid w:val="2713FB2E"/>
    <w:rsid w:val="274F07D7"/>
    <w:rsid w:val="2755A02F"/>
    <w:rsid w:val="27992492"/>
    <w:rsid w:val="27C77D49"/>
    <w:rsid w:val="27D4BB27"/>
    <w:rsid w:val="27F28940"/>
    <w:rsid w:val="289C3C5E"/>
    <w:rsid w:val="28ABA2D6"/>
    <w:rsid w:val="28BB3678"/>
    <w:rsid w:val="28C28D8C"/>
    <w:rsid w:val="292FF88B"/>
    <w:rsid w:val="2939C709"/>
    <w:rsid w:val="29435340"/>
    <w:rsid w:val="297F9BDC"/>
    <w:rsid w:val="2A00D486"/>
    <w:rsid w:val="2A346E91"/>
    <w:rsid w:val="2A3D3102"/>
    <w:rsid w:val="2A5D3E9B"/>
    <w:rsid w:val="2A6801F1"/>
    <w:rsid w:val="2ADD5DE6"/>
    <w:rsid w:val="2AEF2EB6"/>
    <w:rsid w:val="2B084FC2"/>
    <w:rsid w:val="2B275E19"/>
    <w:rsid w:val="2B3DF1E8"/>
    <w:rsid w:val="2B8631A1"/>
    <w:rsid w:val="2B96041B"/>
    <w:rsid w:val="2BC237A2"/>
    <w:rsid w:val="2C0DDD04"/>
    <w:rsid w:val="2C221564"/>
    <w:rsid w:val="2C58A63F"/>
    <w:rsid w:val="2C5A8457"/>
    <w:rsid w:val="2CAE747F"/>
    <w:rsid w:val="2CE0180E"/>
    <w:rsid w:val="2CF5FCA3"/>
    <w:rsid w:val="2D0CB4D3"/>
    <w:rsid w:val="2D3B6031"/>
    <w:rsid w:val="2D8C22C0"/>
    <w:rsid w:val="2DCF75DD"/>
    <w:rsid w:val="2DEF3203"/>
    <w:rsid w:val="2DF8A0B0"/>
    <w:rsid w:val="2E50588A"/>
    <w:rsid w:val="2E626054"/>
    <w:rsid w:val="2E65940C"/>
    <w:rsid w:val="2E6CF23D"/>
    <w:rsid w:val="2E8BEF2C"/>
    <w:rsid w:val="2EA63323"/>
    <w:rsid w:val="2ECC63DE"/>
    <w:rsid w:val="2ED69497"/>
    <w:rsid w:val="2F0F877E"/>
    <w:rsid w:val="2F1177C2"/>
    <w:rsid w:val="2F1875ED"/>
    <w:rsid w:val="2FBB56F5"/>
    <w:rsid w:val="300A6DB8"/>
    <w:rsid w:val="30751DD9"/>
    <w:rsid w:val="307C26DB"/>
    <w:rsid w:val="307D1B28"/>
    <w:rsid w:val="3080C3ED"/>
    <w:rsid w:val="30816DA3"/>
    <w:rsid w:val="309A855B"/>
    <w:rsid w:val="30C1F902"/>
    <w:rsid w:val="3125AEE9"/>
    <w:rsid w:val="313CA7FB"/>
    <w:rsid w:val="31555303"/>
    <w:rsid w:val="31575DB4"/>
    <w:rsid w:val="31626025"/>
    <w:rsid w:val="31644FCC"/>
    <w:rsid w:val="316CCC48"/>
    <w:rsid w:val="31B2E3AE"/>
    <w:rsid w:val="31CF76EC"/>
    <w:rsid w:val="3221088C"/>
    <w:rsid w:val="32734FB4"/>
    <w:rsid w:val="32CBDEC3"/>
    <w:rsid w:val="32F3C157"/>
    <w:rsid w:val="331D2432"/>
    <w:rsid w:val="33254CD2"/>
    <w:rsid w:val="332D4CF8"/>
    <w:rsid w:val="333D466B"/>
    <w:rsid w:val="3362792C"/>
    <w:rsid w:val="339789EF"/>
    <w:rsid w:val="33BE14B5"/>
    <w:rsid w:val="33F76641"/>
    <w:rsid w:val="344AE66F"/>
    <w:rsid w:val="34657B81"/>
    <w:rsid w:val="34749744"/>
    <w:rsid w:val="34A4122A"/>
    <w:rsid w:val="34B07C51"/>
    <w:rsid w:val="34B8110E"/>
    <w:rsid w:val="34C26B75"/>
    <w:rsid w:val="34E30472"/>
    <w:rsid w:val="34E4CB36"/>
    <w:rsid w:val="34EDFCF5"/>
    <w:rsid w:val="34F80B5F"/>
    <w:rsid w:val="3559D9A6"/>
    <w:rsid w:val="355CFAE7"/>
    <w:rsid w:val="356AE871"/>
    <w:rsid w:val="35D01462"/>
    <w:rsid w:val="35E8B780"/>
    <w:rsid w:val="362C93EB"/>
    <w:rsid w:val="3657532E"/>
    <w:rsid w:val="36731BEA"/>
    <w:rsid w:val="36E9AA4E"/>
    <w:rsid w:val="36F199E4"/>
    <w:rsid w:val="37183840"/>
    <w:rsid w:val="37228D36"/>
    <w:rsid w:val="373374CE"/>
    <w:rsid w:val="3771C272"/>
    <w:rsid w:val="37F325D0"/>
    <w:rsid w:val="3819287B"/>
    <w:rsid w:val="383DCC59"/>
    <w:rsid w:val="385C2C44"/>
    <w:rsid w:val="386CDCFF"/>
    <w:rsid w:val="38A037DA"/>
    <w:rsid w:val="38B6C9BF"/>
    <w:rsid w:val="38C786F3"/>
    <w:rsid w:val="38DF5FED"/>
    <w:rsid w:val="38E9DF49"/>
    <w:rsid w:val="38F7F072"/>
    <w:rsid w:val="3907ACAF"/>
    <w:rsid w:val="393BF570"/>
    <w:rsid w:val="39499539"/>
    <w:rsid w:val="3966417E"/>
    <w:rsid w:val="39926247"/>
    <w:rsid w:val="399CF174"/>
    <w:rsid w:val="399E6643"/>
    <w:rsid w:val="39B4AE77"/>
    <w:rsid w:val="39BC5BC1"/>
    <w:rsid w:val="39DE9F6A"/>
    <w:rsid w:val="39FC0D52"/>
    <w:rsid w:val="3A370314"/>
    <w:rsid w:val="3A5B37BF"/>
    <w:rsid w:val="3AC48D41"/>
    <w:rsid w:val="3B3345FB"/>
    <w:rsid w:val="3B3ADE09"/>
    <w:rsid w:val="3B400B64"/>
    <w:rsid w:val="3B4190BD"/>
    <w:rsid w:val="3B533978"/>
    <w:rsid w:val="3BF18402"/>
    <w:rsid w:val="3CE207C9"/>
    <w:rsid w:val="3CEE4A3F"/>
    <w:rsid w:val="3D2F9CFC"/>
    <w:rsid w:val="3D6019B8"/>
    <w:rsid w:val="3D6EC096"/>
    <w:rsid w:val="3D7134BF"/>
    <w:rsid w:val="3D9B564F"/>
    <w:rsid w:val="3E6762BD"/>
    <w:rsid w:val="3EA04EF9"/>
    <w:rsid w:val="3ECFE46D"/>
    <w:rsid w:val="3EDC51F4"/>
    <w:rsid w:val="3F18DC2C"/>
    <w:rsid w:val="3F3ECDA5"/>
    <w:rsid w:val="3F907CC3"/>
    <w:rsid w:val="400A4888"/>
    <w:rsid w:val="402B05BF"/>
    <w:rsid w:val="407EBCC7"/>
    <w:rsid w:val="40844B27"/>
    <w:rsid w:val="408563EB"/>
    <w:rsid w:val="409A575C"/>
    <w:rsid w:val="40A5E5A7"/>
    <w:rsid w:val="40A79979"/>
    <w:rsid w:val="41033548"/>
    <w:rsid w:val="41241C92"/>
    <w:rsid w:val="418AEAB5"/>
    <w:rsid w:val="41925A70"/>
    <w:rsid w:val="41A3C6CA"/>
    <w:rsid w:val="41C84819"/>
    <w:rsid w:val="41E11DDB"/>
    <w:rsid w:val="41E6CA28"/>
    <w:rsid w:val="41F0762C"/>
    <w:rsid w:val="42373B1E"/>
    <w:rsid w:val="426F3E4A"/>
    <w:rsid w:val="427DB864"/>
    <w:rsid w:val="42877401"/>
    <w:rsid w:val="42F46AE8"/>
    <w:rsid w:val="431A992E"/>
    <w:rsid w:val="4355B351"/>
    <w:rsid w:val="43819373"/>
    <w:rsid w:val="438B55EA"/>
    <w:rsid w:val="4390B860"/>
    <w:rsid w:val="43E573AF"/>
    <w:rsid w:val="444EB83E"/>
    <w:rsid w:val="4469A916"/>
    <w:rsid w:val="44808AA6"/>
    <w:rsid w:val="44A8DB9E"/>
    <w:rsid w:val="44E2178F"/>
    <w:rsid w:val="44E46E5F"/>
    <w:rsid w:val="44ED1036"/>
    <w:rsid w:val="44F37EF8"/>
    <w:rsid w:val="45389D28"/>
    <w:rsid w:val="453D6B0D"/>
    <w:rsid w:val="455AF018"/>
    <w:rsid w:val="456C866C"/>
    <w:rsid w:val="45D2DBBD"/>
    <w:rsid w:val="45DC83B5"/>
    <w:rsid w:val="4634B0DF"/>
    <w:rsid w:val="464A565D"/>
    <w:rsid w:val="4663A838"/>
    <w:rsid w:val="46794AEA"/>
    <w:rsid w:val="4680F1CE"/>
    <w:rsid w:val="46AF3D80"/>
    <w:rsid w:val="46B375FB"/>
    <w:rsid w:val="46B5885D"/>
    <w:rsid w:val="46BAF2A0"/>
    <w:rsid w:val="46C10006"/>
    <w:rsid w:val="470A144D"/>
    <w:rsid w:val="47698059"/>
    <w:rsid w:val="47A04647"/>
    <w:rsid w:val="47A19A2A"/>
    <w:rsid w:val="47ABA963"/>
    <w:rsid w:val="47F1BBD5"/>
    <w:rsid w:val="480E5A37"/>
    <w:rsid w:val="4810FAC8"/>
    <w:rsid w:val="48486CFF"/>
    <w:rsid w:val="48744BDF"/>
    <w:rsid w:val="48C7ED5F"/>
    <w:rsid w:val="48DF3696"/>
    <w:rsid w:val="4914C576"/>
    <w:rsid w:val="4966B5D2"/>
    <w:rsid w:val="4984A843"/>
    <w:rsid w:val="49B81DAA"/>
    <w:rsid w:val="49C03996"/>
    <w:rsid w:val="49D5747D"/>
    <w:rsid w:val="4A8F0EFC"/>
    <w:rsid w:val="4AA37AC5"/>
    <w:rsid w:val="4AB8FDBB"/>
    <w:rsid w:val="4ACE9C36"/>
    <w:rsid w:val="4AFC61B6"/>
    <w:rsid w:val="4B338C02"/>
    <w:rsid w:val="4B4AC690"/>
    <w:rsid w:val="4B6B3767"/>
    <w:rsid w:val="4B71890C"/>
    <w:rsid w:val="4B7CC2F3"/>
    <w:rsid w:val="4BC57B65"/>
    <w:rsid w:val="4BCD8E1F"/>
    <w:rsid w:val="4C0E7469"/>
    <w:rsid w:val="4C233BF6"/>
    <w:rsid w:val="4C294A14"/>
    <w:rsid w:val="4C597DE0"/>
    <w:rsid w:val="4C5B6785"/>
    <w:rsid w:val="4C9C51DF"/>
    <w:rsid w:val="4CCD9FE4"/>
    <w:rsid w:val="4CCEE923"/>
    <w:rsid w:val="4CF0CB1B"/>
    <w:rsid w:val="4CF86587"/>
    <w:rsid w:val="4D010C17"/>
    <w:rsid w:val="4D162F82"/>
    <w:rsid w:val="4D2349F2"/>
    <w:rsid w:val="4D3BA5B5"/>
    <w:rsid w:val="4D5CB4C4"/>
    <w:rsid w:val="4D896955"/>
    <w:rsid w:val="4DA95F1D"/>
    <w:rsid w:val="4E00F61C"/>
    <w:rsid w:val="4E1DED63"/>
    <w:rsid w:val="4E2F5611"/>
    <w:rsid w:val="4E623CAE"/>
    <w:rsid w:val="4E7BAF56"/>
    <w:rsid w:val="4E883EC3"/>
    <w:rsid w:val="4E96EF07"/>
    <w:rsid w:val="4E9EA0EF"/>
    <w:rsid w:val="4EA024EE"/>
    <w:rsid w:val="4EAF7C7B"/>
    <w:rsid w:val="4EB84CFE"/>
    <w:rsid w:val="4EB9931D"/>
    <w:rsid w:val="4ECB0F6E"/>
    <w:rsid w:val="4ED16018"/>
    <w:rsid w:val="4EDCD85B"/>
    <w:rsid w:val="4F15EACF"/>
    <w:rsid w:val="4F46DAF0"/>
    <w:rsid w:val="4F4FD7BD"/>
    <w:rsid w:val="4FB6EA0C"/>
    <w:rsid w:val="4FBE87E5"/>
    <w:rsid w:val="507B1EE1"/>
    <w:rsid w:val="50A733A3"/>
    <w:rsid w:val="50AA3CEC"/>
    <w:rsid w:val="50C172A3"/>
    <w:rsid w:val="50C18840"/>
    <w:rsid w:val="50FD4304"/>
    <w:rsid w:val="510E5576"/>
    <w:rsid w:val="512902E7"/>
    <w:rsid w:val="51F2D81E"/>
    <w:rsid w:val="5207C29F"/>
    <w:rsid w:val="52104416"/>
    <w:rsid w:val="5214A605"/>
    <w:rsid w:val="5273832D"/>
    <w:rsid w:val="528B05B4"/>
    <w:rsid w:val="52B007D9"/>
    <w:rsid w:val="52BC39C7"/>
    <w:rsid w:val="52D16836"/>
    <w:rsid w:val="52F10A5D"/>
    <w:rsid w:val="5373B7C1"/>
    <w:rsid w:val="5380A4BC"/>
    <w:rsid w:val="53A786C9"/>
    <w:rsid w:val="53B59B97"/>
    <w:rsid w:val="53D8DB77"/>
    <w:rsid w:val="54049101"/>
    <w:rsid w:val="54291731"/>
    <w:rsid w:val="5435F8BF"/>
    <w:rsid w:val="545D42B2"/>
    <w:rsid w:val="547E3829"/>
    <w:rsid w:val="54E21BBF"/>
    <w:rsid w:val="54E7E9E2"/>
    <w:rsid w:val="54ECC7BA"/>
    <w:rsid w:val="550A7253"/>
    <w:rsid w:val="5517FEA6"/>
    <w:rsid w:val="553AC103"/>
    <w:rsid w:val="5540D4AA"/>
    <w:rsid w:val="563B7C99"/>
    <w:rsid w:val="564A6099"/>
    <w:rsid w:val="56BDB7A0"/>
    <w:rsid w:val="56DE8C0D"/>
    <w:rsid w:val="5702AC4E"/>
    <w:rsid w:val="571283C8"/>
    <w:rsid w:val="574DE1EF"/>
    <w:rsid w:val="575913D1"/>
    <w:rsid w:val="577BBD43"/>
    <w:rsid w:val="577DA947"/>
    <w:rsid w:val="57B0F3D1"/>
    <w:rsid w:val="57D22D57"/>
    <w:rsid w:val="58223323"/>
    <w:rsid w:val="5841DC8B"/>
    <w:rsid w:val="584BD84D"/>
    <w:rsid w:val="586E9248"/>
    <w:rsid w:val="58BD30E4"/>
    <w:rsid w:val="58CB147C"/>
    <w:rsid w:val="59389AA7"/>
    <w:rsid w:val="59537396"/>
    <w:rsid w:val="59563E42"/>
    <w:rsid w:val="59699DAA"/>
    <w:rsid w:val="596AF553"/>
    <w:rsid w:val="5978475E"/>
    <w:rsid w:val="59BC1FC9"/>
    <w:rsid w:val="5A7A9437"/>
    <w:rsid w:val="5A842663"/>
    <w:rsid w:val="5A8F75B6"/>
    <w:rsid w:val="5A90654D"/>
    <w:rsid w:val="5ADF0795"/>
    <w:rsid w:val="5AE1FA37"/>
    <w:rsid w:val="5B0390B0"/>
    <w:rsid w:val="5B452621"/>
    <w:rsid w:val="5B4CA82C"/>
    <w:rsid w:val="5B4E196F"/>
    <w:rsid w:val="5B552395"/>
    <w:rsid w:val="5B8A2657"/>
    <w:rsid w:val="5B8BA1D2"/>
    <w:rsid w:val="5BA28F47"/>
    <w:rsid w:val="5BE51F13"/>
    <w:rsid w:val="5BE578C6"/>
    <w:rsid w:val="5BEE5D85"/>
    <w:rsid w:val="5BFAFFFE"/>
    <w:rsid w:val="5C08A89F"/>
    <w:rsid w:val="5C1E11C9"/>
    <w:rsid w:val="5C5023B0"/>
    <w:rsid w:val="5CDE64C8"/>
    <w:rsid w:val="5CFBC7DC"/>
    <w:rsid w:val="5D3B20CD"/>
    <w:rsid w:val="5D452917"/>
    <w:rsid w:val="5D48E52C"/>
    <w:rsid w:val="5D72B955"/>
    <w:rsid w:val="5D7726D2"/>
    <w:rsid w:val="5D800A98"/>
    <w:rsid w:val="5DF42B0A"/>
    <w:rsid w:val="5E08B16B"/>
    <w:rsid w:val="5E220EFD"/>
    <w:rsid w:val="5E38F248"/>
    <w:rsid w:val="5E969DB6"/>
    <w:rsid w:val="5F1B56B3"/>
    <w:rsid w:val="5F1EAC10"/>
    <w:rsid w:val="5F23944C"/>
    <w:rsid w:val="5F29B36A"/>
    <w:rsid w:val="5F4A106C"/>
    <w:rsid w:val="5F52AA45"/>
    <w:rsid w:val="5F881573"/>
    <w:rsid w:val="5FB9045D"/>
    <w:rsid w:val="5FED5996"/>
    <w:rsid w:val="60131260"/>
    <w:rsid w:val="6030FA34"/>
    <w:rsid w:val="603C1995"/>
    <w:rsid w:val="604F8C50"/>
    <w:rsid w:val="60782F7A"/>
    <w:rsid w:val="607F7A4D"/>
    <w:rsid w:val="6087FA62"/>
    <w:rsid w:val="6095A704"/>
    <w:rsid w:val="60C60DA0"/>
    <w:rsid w:val="60CDC98D"/>
    <w:rsid w:val="6125404B"/>
    <w:rsid w:val="61A76A2B"/>
    <w:rsid w:val="622B6B71"/>
    <w:rsid w:val="62B9F9F0"/>
    <w:rsid w:val="62C2EE20"/>
    <w:rsid w:val="62D63262"/>
    <w:rsid w:val="63EC1B8C"/>
    <w:rsid w:val="64155570"/>
    <w:rsid w:val="64552B70"/>
    <w:rsid w:val="645F16F6"/>
    <w:rsid w:val="64954406"/>
    <w:rsid w:val="64C9E485"/>
    <w:rsid w:val="64EF381A"/>
    <w:rsid w:val="64F852AF"/>
    <w:rsid w:val="65739759"/>
    <w:rsid w:val="658A47D1"/>
    <w:rsid w:val="65E2E0A8"/>
    <w:rsid w:val="660EF3FC"/>
    <w:rsid w:val="6630B973"/>
    <w:rsid w:val="6638398E"/>
    <w:rsid w:val="6641CBF8"/>
    <w:rsid w:val="6642D646"/>
    <w:rsid w:val="66B8896F"/>
    <w:rsid w:val="66C1D422"/>
    <w:rsid w:val="66E365DF"/>
    <w:rsid w:val="675C7344"/>
    <w:rsid w:val="67645BE9"/>
    <w:rsid w:val="6771B5A8"/>
    <w:rsid w:val="678FC6C4"/>
    <w:rsid w:val="67B62D15"/>
    <w:rsid w:val="67C5D965"/>
    <w:rsid w:val="67E856B0"/>
    <w:rsid w:val="67EB1E85"/>
    <w:rsid w:val="68066237"/>
    <w:rsid w:val="68077369"/>
    <w:rsid w:val="681FF7FF"/>
    <w:rsid w:val="68371022"/>
    <w:rsid w:val="683AD693"/>
    <w:rsid w:val="6867B96E"/>
    <w:rsid w:val="68A864F8"/>
    <w:rsid w:val="68AFA3EE"/>
    <w:rsid w:val="68D7D71A"/>
    <w:rsid w:val="68DE9DAD"/>
    <w:rsid w:val="692BE0E9"/>
    <w:rsid w:val="69383B7E"/>
    <w:rsid w:val="693FCA84"/>
    <w:rsid w:val="6950D257"/>
    <w:rsid w:val="69A0DCD4"/>
    <w:rsid w:val="69C62F1F"/>
    <w:rsid w:val="69D66B45"/>
    <w:rsid w:val="6A13E879"/>
    <w:rsid w:val="6A471FD9"/>
    <w:rsid w:val="6A4A71B0"/>
    <w:rsid w:val="6A4AD201"/>
    <w:rsid w:val="6AADA919"/>
    <w:rsid w:val="6AB227A3"/>
    <w:rsid w:val="6AE3C13E"/>
    <w:rsid w:val="6AEFBBEA"/>
    <w:rsid w:val="6B0D2BEE"/>
    <w:rsid w:val="6B0EC994"/>
    <w:rsid w:val="6B1EF057"/>
    <w:rsid w:val="6B2B6B7D"/>
    <w:rsid w:val="6B343876"/>
    <w:rsid w:val="6B40EC8C"/>
    <w:rsid w:val="6B720D4B"/>
    <w:rsid w:val="6BC7B56F"/>
    <w:rsid w:val="6BE941DB"/>
    <w:rsid w:val="6C526D41"/>
    <w:rsid w:val="6CAD8E25"/>
    <w:rsid w:val="6CADD904"/>
    <w:rsid w:val="6CB922CB"/>
    <w:rsid w:val="6CF528EA"/>
    <w:rsid w:val="6D0B16ED"/>
    <w:rsid w:val="6D58F151"/>
    <w:rsid w:val="6DE51045"/>
    <w:rsid w:val="6E11AF57"/>
    <w:rsid w:val="6E8B8E4E"/>
    <w:rsid w:val="6E9AF04C"/>
    <w:rsid w:val="6EA6C968"/>
    <w:rsid w:val="6EA9FB86"/>
    <w:rsid w:val="6EAF76D0"/>
    <w:rsid w:val="6EF77B7F"/>
    <w:rsid w:val="6F9C377D"/>
    <w:rsid w:val="6FA73BAD"/>
    <w:rsid w:val="6FE50344"/>
    <w:rsid w:val="6FF09E8A"/>
    <w:rsid w:val="70123DE7"/>
    <w:rsid w:val="703D983C"/>
    <w:rsid w:val="705E23EC"/>
    <w:rsid w:val="70692555"/>
    <w:rsid w:val="70AD948C"/>
    <w:rsid w:val="70B6DB59"/>
    <w:rsid w:val="70C841F0"/>
    <w:rsid w:val="70E011F6"/>
    <w:rsid w:val="70EC15B0"/>
    <w:rsid w:val="70F7C144"/>
    <w:rsid w:val="71616A89"/>
    <w:rsid w:val="716309DB"/>
    <w:rsid w:val="716EE8B0"/>
    <w:rsid w:val="71854AD2"/>
    <w:rsid w:val="71A7C6B9"/>
    <w:rsid w:val="71CEFA4D"/>
    <w:rsid w:val="71F463DA"/>
    <w:rsid w:val="71FFA85E"/>
    <w:rsid w:val="722F1965"/>
    <w:rsid w:val="7233DF37"/>
    <w:rsid w:val="7240BA76"/>
    <w:rsid w:val="7260000D"/>
    <w:rsid w:val="7279404B"/>
    <w:rsid w:val="729061EF"/>
    <w:rsid w:val="72B5C56C"/>
    <w:rsid w:val="73027281"/>
    <w:rsid w:val="7345C64F"/>
    <w:rsid w:val="734F542D"/>
    <w:rsid w:val="73822B05"/>
    <w:rsid w:val="73A7406A"/>
    <w:rsid w:val="73BCA44F"/>
    <w:rsid w:val="73D5CF28"/>
    <w:rsid w:val="73D8B668"/>
    <w:rsid w:val="73D9BF8A"/>
    <w:rsid w:val="73FF652C"/>
    <w:rsid w:val="74A5EB10"/>
    <w:rsid w:val="7525FBEA"/>
    <w:rsid w:val="752F9D2E"/>
    <w:rsid w:val="755470D8"/>
    <w:rsid w:val="755A701E"/>
    <w:rsid w:val="757A6A9E"/>
    <w:rsid w:val="75B47096"/>
    <w:rsid w:val="75F9176F"/>
    <w:rsid w:val="7618BA9B"/>
    <w:rsid w:val="761B7A78"/>
    <w:rsid w:val="762E7F00"/>
    <w:rsid w:val="7649362A"/>
    <w:rsid w:val="764AC8DF"/>
    <w:rsid w:val="76648223"/>
    <w:rsid w:val="76735A82"/>
    <w:rsid w:val="767E2BF4"/>
    <w:rsid w:val="76A93079"/>
    <w:rsid w:val="76B3C96C"/>
    <w:rsid w:val="76C37292"/>
    <w:rsid w:val="76E6E59B"/>
    <w:rsid w:val="7701772F"/>
    <w:rsid w:val="772367B0"/>
    <w:rsid w:val="7728E7DF"/>
    <w:rsid w:val="77335602"/>
    <w:rsid w:val="775A4FFE"/>
    <w:rsid w:val="7786E963"/>
    <w:rsid w:val="77C09B9A"/>
    <w:rsid w:val="77CCA741"/>
    <w:rsid w:val="77F828DD"/>
    <w:rsid w:val="780101E0"/>
    <w:rsid w:val="78AF9C38"/>
    <w:rsid w:val="78D3234D"/>
    <w:rsid w:val="7945286A"/>
    <w:rsid w:val="794B1660"/>
    <w:rsid w:val="79790322"/>
    <w:rsid w:val="79D96281"/>
    <w:rsid w:val="79E8CB4E"/>
    <w:rsid w:val="79F31678"/>
    <w:rsid w:val="79F705AF"/>
    <w:rsid w:val="79FB85C2"/>
    <w:rsid w:val="7A089435"/>
    <w:rsid w:val="7A133E2B"/>
    <w:rsid w:val="7A60841F"/>
    <w:rsid w:val="7A956D14"/>
    <w:rsid w:val="7AF9AC35"/>
    <w:rsid w:val="7B1B589A"/>
    <w:rsid w:val="7B5112A3"/>
    <w:rsid w:val="7B7F6B44"/>
    <w:rsid w:val="7BCFBCD8"/>
    <w:rsid w:val="7C18B051"/>
    <w:rsid w:val="7C5E94A7"/>
    <w:rsid w:val="7CABA14B"/>
    <w:rsid w:val="7CEFC89A"/>
    <w:rsid w:val="7D0C4C8F"/>
    <w:rsid w:val="7D46FB19"/>
    <w:rsid w:val="7D63E64C"/>
    <w:rsid w:val="7D6439C5"/>
    <w:rsid w:val="7DA5C11B"/>
    <w:rsid w:val="7DA7ED05"/>
    <w:rsid w:val="7DE69597"/>
    <w:rsid w:val="7DF9878D"/>
    <w:rsid w:val="7E021AF2"/>
    <w:rsid w:val="7E13340B"/>
    <w:rsid w:val="7E73A994"/>
    <w:rsid w:val="7ED68751"/>
    <w:rsid w:val="7EFA3323"/>
    <w:rsid w:val="7F481FC2"/>
    <w:rsid w:val="7F6033EA"/>
    <w:rsid w:val="7FD118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F2F0"/>
  <w15:chartTrackingRefBased/>
  <w15:docId w15:val="{7BD9CAD3-D990-4C6E-B63D-E14EB70A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C"/>
    <w:pPr>
      <w:spacing w:line="240" w:lineRule="auto"/>
    </w:pPr>
    <w:rPr>
      <w:rFonts w:asciiTheme="minorHAnsi" w:hAnsiTheme="minorHAnsi"/>
    </w:rPr>
  </w:style>
  <w:style w:type="paragraph" w:styleId="Heading1">
    <w:name w:val="heading 1"/>
    <w:next w:val="Normal"/>
    <w:link w:val="Heading1Char"/>
    <w:autoRedefine/>
    <w:uiPriority w:val="9"/>
    <w:qFormat/>
    <w:rsid w:val="00BC334B"/>
    <w:pPr>
      <w:keepNext/>
      <w:keepLines/>
      <w:pBdr>
        <w:bottom w:val="single" w:sz="24" w:space="1" w:color="3E6079" w:themeColor="text2"/>
      </w:pBdr>
      <w:tabs>
        <w:tab w:val="left" w:pos="1440"/>
        <w:tab w:val="left" w:pos="1800"/>
      </w:tabs>
      <w:spacing w:after="240"/>
      <w:ind w:left="360" w:hanging="360"/>
      <w:outlineLvl w:val="0"/>
    </w:pPr>
    <w:rPr>
      <w:rFonts w:asciiTheme="minorHAnsi" w:eastAsiaTheme="majorEastAsia" w:hAnsiTheme="minorHAnsi" w:cstheme="majorBidi"/>
      <w:b/>
      <w:color w:val="3E6079" w:themeColor="text2"/>
      <w:sz w:val="52"/>
      <w:szCs w:val="32"/>
    </w:rPr>
  </w:style>
  <w:style w:type="paragraph" w:styleId="Heading2">
    <w:name w:val="heading 2"/>
    <w:basedOn w:val="Normal"/>
    <w:next w:val="Normal"/>
    <w:link w:val="Heading2Char"/>
    <w:uiPriority w:val="9"/>
    <w:unhideWhenUsed/>
    <w:qFormat/>
    <w:rsid w:val="00433A16"/>
    <w:pPr>
      <w:keepNext/>
      <w:keepLines/>
      <w:spacing w:before="360"/>
      <w:outlineLvl w:val="1"/>
    </w:pPr>
    <w:rPr>
      <w:rFonts w:eastAsiaTheme="majorEastAsia" w:cstheme="majorBidi"/>
      <w:b/>
      <w:color w:val="3E6079" w:themeColor="text2"/>
      <w:sz w:val="28"/>
      <w:szCs w:val="26"/>
    </w:rPr>
  </w:style>
  <w:style w:type="paragraph" w:styleId="Heading3">
    <w:name w:val="heading 3"/>
    <w:basedOn w:val="Normal"/>
    <w:next w:val="Normal"/>
    <w:link w:val="Heading3Char"/>
    <w:uiPriority w:val="9"/>
    <w:unhideWhenUsed/>
    <w:qFormat/>
    <w:rsid w:val="00C05B69"/>
    <w:pPr>
      <w:keepNext/>
      <w:keepLines/>
      <w:spacing w:before="40"/>
      <w:outlineLvl w:val="2"/>
    </w:pPr>
    <w:rPr>
      <w:rFonts w:eastAsiaTheme="majorEastAsia" w:cstheme="majorBidi"/>
      <w:b/>
      <w:caps/>
      <w:color w:val="171717" w:themeColor="background2" w:themeShade="1A"/>
      <w:sz w:val="24"/>
      <w:szCs w:val="24"/>
    </w:rPr>
  </w:style>
  <w:style w:type="paragraph" w:styleId="Heading4">
    <w:name w:val="heading 4"/>
    <w:basedOn w:val="Normal"/>
    <w:next w:val="Normal"/>
    <w:link w:val="Heading4Char"/>
    <w:uiPriority w:val="9"/>
    <w:unhideWhenUsed/>
    <w:qFormat/>
    <w:rsid w:val="00C05B69"/>
    <w:pPr>
      <w:keepNext/>
      <w:keepLines/>
      <w:spacing w:before="40"/>
      <w:outlineLvl w:val="3"/>
    </w:pPr>
    <w:rPr>
      <w:rFonts w:eastAsiaTheme="majorEastAsia" w:cstheme="majorBidi"/>
      <w:b/>
      <w:iCs/>
      <w:color w:val="767171" w:themeColor="background2" w:themeShade="80"/>
      <w:sz w:val="24"/>
    </w:rPr>
  </w:style>
  <w:style w:type="paragraph" w:styleId="Heading5">
    <w:name w:val="heading 5"/>
    <w:basedOn w:val="Normal"/>
    <w:next w:val="Normal"/>
    <w:link w:val="Heading5Char"/>
    <w:uiPriority w:val="9"/>
    <w:unhideWhenUsed/>
    <w:qFormat/>
    <w:rsid w:val="00C05B69"/>
    <w:pPr>
      <w:keepNext/>
      <w:keepLines/>
      <w:spacing w:before="40"/>
      <w:outlineLvl w:val="4"/>
    </w:pPr>
    <w:rPr>
      <w:rFonts w:eastAsiaTheme="majorEastAsia" w:cstheme="majorBidi"/>
      <w:color w:val="767171" w:themeColor="background2" w:themeShade="80"/>
      <w:sz w:val="24"/>
    </w:rPr>
  </w:style>
  <w:style w:type="paragraph" w:styleId="Heading6">
    <w:name w:val="heading 6"/>
    <w:basedOn w:val="Normal"/>
    <w:next w:val="Normal"/>
    <w:link w:val="Heading6Char"/>
    <w:uiPriority w:val="9"/>
    <w:unhideWhenUsed/>
    <w:rsid w:val="00C05B69"/>
    <w:pPr>
      <w:keepNext/>
      <w:keepLines/>
      <w:spacing w:before="40"/>
      <w:outlineLvl w:val="5"/>
    </w:pPr>
    <w:rPr>
      <w:rFonts w:eastAsiaTheme="majorEastAsia" w:cstheme="majorBidi"/>
      <w:color w:val="033E51" w:themeColor="text1"/>
      <w:sz w:val="24"/>
    </w:rPr>
  </w:style>
  <w:style w:type="paragraph" w:styleId="Heading7">
    <w:name w:val="heading 7"/>
    <w:basedOn w:val="Normal"/>
    <w:next w:val="Normal"/>
    <w:link w:val="Heading7Char"/>
    <w:uiPriority w:val="9"/>
    <w:unhideWhenUsed/>
    <w:rsid w:val="00C05B69"/>
    <w:pPr>
      <w:keepNext/>
      <w:keepLines/>
      <w:spacing w:after="120"/>
      <w:outlineLvl w:val="6"/>
    </w:pPr>
    <w:rPr>
      <w:rFonts w:eastAsiaTheme="majorEastAsia" w:cstheme="majorBidi"/>
      <w:i/>
      <w:iCs/>
      <w:color w:val="033E51" w:themeColor="text1"/>
      <w:sz w:val="24"/>
    </w:rPr>
  </w:style>
  <w:style w:type="paragraph" w:styleId="Heading8">
    <w:name w:val="heading 8"/>
    <w:basedOn w:val="Normal"/>
    <w:next w:val="Normal"/>
    <w:link w:val="Heading8Char"/>
    <w:uiPriority w:val="9"/>
    <w:unhideWhenUsed/>
    <w:rsid w:val="00E20F5C"/>
    <w:pPr>
      <w:keepNext/>
      <w:keepLines/>
      <w:spacing w:before="40" w:after="120"/>
      <w:outlineLvl w:val="7"/>
    </w:pPr>
    <w:rPr>
      <w:rFonts w:eastAsiaTheme="majorEastAsia" w:cstheme="majorBidi"/>
      <w:color w:val="033E51" w:themeColor="tex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FB1"/>
    <w:rPr>
      <w:rFonts w:cs="Segoe UI"/>
      <w:szCs w:val="18"/>
    </w:rPr>
  </w:style>
  <w:style w:type="character" w:customStyle="1" w:styleId="BalloonTextChar">
    <w:name w:val="Balloon Text Char"/>
    <w:basedOn w:val="DefaultParagraphFont"/>
    <w:link w:val="BalloonText"/>
    <w:uiPriority w:val="99"/>
    <w:semiHidden/>
    <w:rsid w:val="00BB7FB1"/>
    <w:rPr>
      <w:rFonts w:ascii="Segoe UI" w:hAnsi="Segoe UI" w:cs="Segoe UI"/>
      <w:sz w:val="18"/>
      <w:szCs w:val="18"/>
    </w:rPr>
  </w:style>
  <w:style w:type="paragraph" w:styleId="ListParagraph">
    <w:name w:val="List Paragraph"/>
    <w:basedOn w:val="Normal"/>
    <w:link w:val="ListParagraphChar"/>
    <w:uiPriority w:val="34"/>
    <w:rsid w:val="00BB7FB1"/>
    <w:pPr>
      <w:ind w:left="720"/>
      <w:contextualSpacing/>
    </w:pPr>
  </w:style>
  <w:style w:type="paragraph" w:styleId="FootnoteText">
    <w:name w:val="footnote text"/>
    <w:basedOn w:val="Normal"/>
    <w:link w:val="FootnoteTextChar"/>
    <w:uiPriority w:val="99"/>
    <w:unhideWhenUsed/>
    <w:rsid w:val="00D53B4A"/>
    <w:pPr>
      <w:spacing w:after="80"/>
    </w:pPr>
    <w:rPr>
      <w:color w:val="033E51" w:themeColor="text1"/>
      <w:sz w:val="16"/>
      <w:szCs w:val="20"/>
    </w:rPr>
  </w:style>
  <w:style w:type="character" w:customStyle="1" w:styleId="FootnoteTextChar">
    <w:name w:val="Footnote Text Char"/>
    <w:basedOn w:val="DefaultParagraphFont"/>
    <w:link w:val="FootnoteText"/>
    <w:uiPriority w:val="99"/>
    <w:rsid w:val="00D53B4A"/>
    <w:rPr>
      <w:rFonts w:asciiTheme="minorHAnsi" w:hAnsiTheme="minorHAnsi"/>
      <w:color w:val="033E51" w:themeColor="text1"/>
      <w:sz w:val="16"/>
      <w:szCs w:val="20"/>
    </w:rPr>
  </w:style>
  <w:style w:type="character" w:styleId="FootnoteReference">
    <w:name w:val="footnote reference"/>
    <w:basedOn w:val="DefaultParagraphFont"/>
    <w:uiPriority w:val="99"/>
    <w:semiHidden/>
    <w:unhideWhenUsed/>
    <w:rsid w:val="00100547"/>
    <w:rPr>
      <w:vertAlign w:val="superscript"/>
    </w:rPr>
  </w:style>
  <w:style w:type="character" w:styleId="Hyperlink">
    <w:name w:val="Hyperlink"/>
    <w:basedOn w:val="DefaultParagraphFont"/>
    <w:uiPriority w:val="99"/>
    <w:unhideWhenUsed/>
    <w:rsid w:val="00E20F5C"/>
    <w:rPr>
      <w:color w:val="00AEEF" w:themeColor="hyperlink"/>
      <w:u w:val="single"/>
    </w:rPr>
  </w:style>
  <w:style w:type="character" w:styleId="UnresolvedMention">
    <w:name w:val="Unresolved Mention"/>
    <w:basedOn w:val="DefaultParagraphFont"/>
    <w:uiPriority w:val="99"/>
    <w:semiHidden/>
    <w:unhideWhenUsed/>
    <w:rsid w:val="00D45733"/>
    <w:rPr>
      <w:color w:val="605E5C"/>
      <w:shd w:val="clear" w:color="auto" w:fill="E1DFDD"/>
    </w:rPr>
  </w:style>
  <w:style w:type="paragraph" w:styleId="Caption">
    <w:name w:val="caption"/>
    <w:basedOn w:val="Normal"/>
    <w:next w:val="Normal"/>
    <w:uiPriority w:val="35"/>
    <w:unhideWhenUsed/>
    <w:rsid w:val="004D160A"/>
    <w:pPr>
      <w:spacing w:after="200"/>
    </w:pPr>
    <w:rPr>
      <w:rFonts w:ascii="Times New Roman" w:hAnsi="Times New Roman"/>
      <w:i/>
      <w:iCs/>
      <w:color w:val="3E6079" w:themeColor="text2"/>
      <w:szCs w:val="18"/>
    </w:rPr>
  </w:style>
  <w:style w:type="character" w:customStyle="1" w:styleId="Heading2Char">
    <w:name w:val="Heading 2 Char"/>
    <w:basedOn w:val="DefaultParagraphFont"/>
    <w:link w:val="Heading2"/>
    <w:uiPriority w:val="9"/>
    <w:rsid w:val="00433A16"/>
    <w:rPr>
      <w:rFonts w:asciiTheme="minorHAnsi" w:eastAsiaTheme="majorEastAsia" w:hAnsiTheme="minorHAnsi" w:cstheme="majorBidi"/>
      <w:b/>
      <w:color w:val="3E6079" w:themeColor="text2"/>
      <w:sz w:val="28"/>
      <w:szCs w:val="26"/>
    </w:rPr>
  </w:style>
  <w:style w:type="table" w:styleId="GridTable4">
    <w:name w:val="Grid Table 4"/>
    <w:basedOn w:val="TableNormal"/>
    <w:uiPriority w:val="49"/>
    <w:rsid w:val="00AC5EBE"/>
    <w:pPr>
      <w:spacing w:after="0" w:line="240" w:lineRule="auto"/>
    </w:pPr>
    <w:tblPr>
      <w:tblStyleRowBandSize w:val="1"/>
      <w:tblStyleColBandSize w:val="1"/>
    </w:tblPr>
    <w:tcPr>
      <w:shd w:val="clear" w:color="auto" w:fill="ACE8FC" w:themeFill="text1" w:themeFillTint="33"/>
    </w:tc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insideV w:val="nil"/>
        </w:tcBorders>
        <w:shd w:val="clear" w:color="auto" w:fill="033E51" w:themeFill="text1"/>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style>
  <w:style w:type="paragraph" w:styleId="Header">
    <w:name w:val="header"/>
    <w:basedOn w:val="Normal"/>
    <w:link w:val="HeaderChar"/>
    <w:uiPriority w:val="99"/>
    <w:unhideWhenUsed/>
    <w:rsid w:val="00AC5EBE"/>
    <w:pPr>
      <w:tabs>
        <w:tab w:val="center" w:pos="4680"/>
        <w:tab w:val="right" w:pos="9360"/>
      </w:tabs>
    </w:pPr>
    <w:rPr>
      <w:rFonts w:ascii="Times New Roman" w:hAnsi="Times New Roman"/>
    </w:rPr>
  </w:style>
  <w:style w:type="character" w:customStyle="1" w:styleId="HeaderChar">
    <w:name w:val="Header Char"/>
    <w:basedOn w:val="DefaultParagraphFont"/>
    <w:link w:val="Header"/>
    <w:uiPriority w:val="99"/>
    <w:rsid w:val="00AC5EBE"/>
    <w:rPr>
      <w:rFonts w:ascii="Times New Roman" w:hAnsi="Times New Roman"/>
    </w:rPr>
  </w:style>
  <w:style w:type="paragraph" w:styleId="Footer">
    <w:name w:val="footer"/>
    <w:basedOn w:val="Normal"/>
    <w:link w:val="FooterChar"/>
    <w:uiPriority w:val="99"/>
    <w:unhideWhenUsed/>
    <w:rsid w:val="004219D8"/>
    <w:pPr>
      <w:tabs>
        <w:tab w:val="center" w:pos="4680"/>
        <w:tab w:val="right" w:pos="9360"/>
      </w:tabs>
    </w:pPr>
  </w:style>
  <w:style w:type="character" w:customStyle="1" w:styleId="FooterChar">
    <w:name w:val="Footer Char"/>
    <w:basedOn w:val="DefaultParagraphFont"/>
    <w:link w:val="Footer"/>
    <w:uiPriority w:val="99"/>
    <w:rsid w:val="004219D8"/>
    <w:rPr>
      <w:rFonts w:ascii="Segoe UI" w:hAnsi="Segoe UI"/>
      <w:color w:val="033E51" w:themeColor="text1"/>
      <w:sz w:val="20"/>
    </w:rPr>
  </w:style>
  <w:style w:type="table" w:styleId="ListTable3">
    <w:name w:val="List Table 3"/>
    <w:basedOn w:val="TableNormal"/>
    <w:uiPriority w:val="48"/>
    <w:rsid w:val="00AC5EBE"/>
    <w:pPr>
      <w:spacing w:after="0" w:line="240" w:lineRule="auto"/>
    </w:pPr>
    <w:tblPr>
      <w:tblStyleRowBandSize w:val="1"/>
      <w:tblStyleColBandSize w:val="1"/>
      <w:tblBorders>
        <w:top w:val="single" w:sz="4" w:space="0" w:color="033E51" w:themeColor="text1"/>
        <w:left w:val="single" w:sz="4" w:space="0" w:color="033E51" w:themeColor="text1"/>
        <w:bottom w:val="single" w:sz="4" w:space="0" w:color="033E51" w:themeColor="text1"/>
        <w:right w:val="single" w:sz="4" w:space="0" w:color="033E51" w:themeColor="text1"/>
      </w:tblBorders>
    </w:tblPr>
    <w:tblStylePr w:type="firstRow">
      <w:rPr>
        <w:b/>
        <w:bCs/>
        <w:color w:val="FFFFFF" w:themeColor="background1"/>
      </w:rPr>
      <w:tblPr/>
      <w:tcPr>
        <w:shd w:val="clear" w:color="auto" w:fill="033E51" w:themeFill="text1"/>
      </w:tcPr>
    </w:tblStylePr>
    <w:tblStylePr w:type="lastRow">
      <w:rPr>
        <w:b/>
        <w:bCs/>
      </w:rPr>
      <w:tblPr/>
      <w:tcPr>
        <w:tcBorders>
          <w:top w:val="double" w:sz="4" w:space="0" w:color="033E51"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3E51" w:themeColor="text1"/>
          <w:right w:val="single" w:sz="4" w:space="0" w:color="033E51" w:themeColor="text1"/>
        </w:tcBorders>
      </w:tcPr>
    </w:tblStylePr>
    <w:tblStylePr w:type="band1Horz">
      <w:tblPr/>
      <w:tcPr>
        <w:tcBorders>
          <w:top w:val="single" w:sz="4" w:space="0" w:color="033E51" w:themeColor="text1"/>
          <w:bottom w:val="single" w:sz="4" w:space="0" w:color="033E51"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3E51" w:themeColor="text1"/>
          <w:left w:val="nil"/>
        </w:tcBorders>
      </w:tcPr>
    </w:tblStylePr>
    <w:tblStylePr w:type="swCell">
      <w:tblPr/>
      <w:tcPr>
        <w:tcBorders>
          <w:top w:val="double" w:sz="4" w:space="0" w:color="033E51" w:themeColor="text1"/>
          <w:right w:val="nil"/>
        </w:tcBorders>
      </w:tcPr>
    </w:tblStylePr>
  </w:style>
  <w:style w:type="character" w:customStyle="1" w:styleId="Heading1Char">
    <w:name w:val="Heading 1 Char"/>
    <w:basedOn w:val="DefaultParagraphFont"/>
    <w:link w:val="Heading1"/>
    <w:uiPriority w:val="9"/>
    <w:rsid w:val="00BC334B"/>
    <w:rPr>
      <w:rFonts w:asciiTheme="minorHAnsi" w:eastAsiaTheme="majorEastAsia" w:hAnsiTheme="minorHAnsi" w:cstheme="majorBidi"/>
      <w:b/>
      <w:color w:val="3E6079" w:themeColor="text2"/>
      <w:sz w:val="52"/>
      <w:szCs w:val="32"/>
    </w:rPr>
  </w:style>
  <w:style w:type="paragraph" w:styleId="NormalWeb">
    <w:name w:val="Normal (Web)"/>
    <w:basedOn w:val="Normal"/>
    <w:uiPriority w:val="99"/>
    <w:unhideWhenUsed/>
    <w:rsid w:val="003B177F"/>
    <w:pPr>
      <w:spacing w:before="100" w:beforeAutospacing="1" w:after="100" w:afterAutospacing="1"/>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3B177F"/>
    <w:rPr>
      <w:sz w:val="16"/>
      <w:szCs w:val="16"/>
    </w:rPr>
  </w:style>
  <w:style w:type="paragraph" w:styleId="CommentText">
    <w:name w:val="annotation text"/>
    <w:basedOn w:val="Normal"/>
    <w:link w:val="CommentTextChar"/>
    <w:uiPriority w:val="99"/>
    <w:unhideWhenUsed/>
    <w:rsid w:val="003B177F"/>
    <w:rPr>
      <w:rFonts w:ascii="Arial" w:eastAsia="Arial" w:hAnsi="Arial" w:cs="Arial"/>
      <w:szCs w:val="20"/>
      <w:lang w:val="en"/>
    </w:rPr>
  </w:style>
  <w:style w:type="character" w:customStyle="1" w:styleId="CommentTextChar">
    <w:name w:val="Comment Text Char"/>
    <w:basedOn w:val="DefaultParagraphFont"/>
    <w:link w:val="CommentText"/>
    <w:uiPriority w:val="99"/>
    <w:rsid w:val="003B177F"/>
    <w:rPr>
      <w:rFonts w:ascii="Arial" w:eastAsia="Arial" w:hAnsi="Arial" w:cs="Arial"/>
      <w:sz w:val="20"/>
      <w:szCs w:val="20"/>
      <w:lang w:val="en"/>
    </w:rPr>
  </w:style>
  <w:style w:type="paragraph" w:styleId="TableofFigures">
    <w:name w:val="table of figures"/>
    <w:basedOn w:val="Normal"/>
    <w:next w:val="Normal"/>
    <w:uiPriority w:val="99"/>
    <w:unhideWhenUsed/>
    <w:rsid w:val="00D55E9E"/>
    <w:pPr>
      <w:spacing w:after="100"/>
      <w:jc w:val="both"/>
    </w:pPr>
    <w:rPr>
      <w:szCs w:val="28"/>
    </w:rPr>
  </w:style>
  <w:style w:type="character" w:customStyle="1" w:styleId="Heading3Char">
    <w:name w:val="Heading 3 Char"/>
    <w:basedOn w:val="DefaultParagraphFont"/>
    <w:link w:val="Heading3"/>
    <w:uiPriority w:val="9"/>
    <w:rsid w:val="00C05B69"/>
    <w:rPr>
      <w:rFonts w:asciiTheme="minorHAnsi" w:eastAsiaTheme="majorEastAsia" w:hAnsiTheme="minorHAnsi" w:cstheme="majorBidi"/>
      <w:b/>
      <w:caps/>
      <w:color w:val="171717" w:themeColor="background2" w:themeShade="1A"/>
      <w:sz w:val="24"/>
      <w:szCs w:val="24"/>
    </w:rPr>
  </w:style>
  <w:style w:type="character" w:styleId="BookTitle">
    <w:name w:val="Book Title"/>
    <w:basedOn w:val="DefaultParagraphFont"/>
    <w:uiPriority w:val="33"/>
    <w:rsid w:val="007308BE"/>
    <w:rPr>
      <w:b/>
      <w:bCs/>
      <w:i/>
      <w:iCs/>
      <w:spacing w:val="5"/>
    </w:rPr>
  </w:style>
  <w:style w:type="paragraph" w:styleId="CommentSubject">
    <w:name w:val="annotation subject"/>
    <w:basedOn w:val="CommentText"/>
    <w:next w:val="CommentText"/>
    <w:link w:val="CommentSubjectChar"/>
    <w:uiPriority w:val="99"/>
    <w:semiHidden/>
    <w:unhideWhenUsed/>
    <w:rsid w:val="00AB10ED"/>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B10ED"/>
    <w:rPr>
      <w:rFonts w:asciiTheme="minorHAnsi" w:eastAsia="Arial" w:hAnsiTheme="minorHAnsi" w:cs="Arial"/>
      <w:b/>
      <w:bCs/>
      <w:sz w:val="20"/>
      <w:szCs w:val="20"/>
      <w:lang w:val="en"/>
    </w:rPr>
  </w:style>
  <w:style w:type="paragraph" w:styleId="IntenseQuote">
    <w:name w:val="Intense Quote"/>
    <w:basedOn w:val="Normal"/>
    <w:next w:val="Normal"/>
    <w:link w:val="IntenseQuoteChar"/>
    <w:uiPriority w:val="30"/>
    <w:rsid w:val="004B1684"/>
    <w:pPr>
      <w:pBdr>
        <w:top w:val="single" w:sz="4" w:space="10" w:color="6B485F" w:themeColor="accent1"/>
        <w:bottom w:val="single" w:sz="4" w:space="10" w:color="6B485F" w:themeColor="accent1"/>
      </w:pBdr>
      <w:spacing w:before="360" w:after="360"/>
      <w:ind w:left="864" w:right="864"/>
      <w:jc w:val="center"/>
    </w:pPr>
    <w:rPr>
      <w:i/>
      <w:iCs/>
      <w:color w:val="579E9E" w:themeColor="accent6"/>
      <w:sz w:val="28"/>
    </w:rPr>
  </w:style>
  <w:style w:type="character" w:customStyle="1" w:styleId="IntenseQuoteChar">
    <w:name w:val="Intense Quote Char"/>
    <w:basedOn w:val="DefaultParagraphFont"/>
    <w:link w:val="IntenseQuote"/>
    <w:uiPriority w:val="30"/>
    <w:rsid w:val="004B1684"/>
    <w:rPr>
      <w:rFonts w:ascii="Segoe UI" w:hAnsi="Segoe UI"/>
      <w:i/>
      <w:iCs/>
      <w:color w:val="579E9E" w:themeColor="accent6"/>
      <w:sz w:val="28"/>
    </w:rPr>
  </w:style>
  <w:style w:type="character" w:styleId="IntenseReference">
    <w:name w:val="Intense Reference"/>
    <w:basedOn w:val="DefaultParagraphFont"/>
    <w:uiPriority w:val="32"/>
    <w:rsid w:val="008106C2"/>
    <w:rPr>
      <w:rFonts w:ascii="Segoe UI" w:hAnsi="Segoe UI"/>
      <w:b/>
      <w:bCs/>
      <w:caps/>
      <w:smallCaps w:val="0"/>
      <w:color w:val="3E6079" w:themeColor="text2"/>
      <w:spacing w:val="5"/>
      <w:sz w:val="20"/>
    </w:rPr>
  </w:style>
  <w:style w:type="paragraph" w:styleId="Subtitle">
    <w:name w:val="Subtitle"/>
    <w:aliases w:val="Figure Title"/>
    <w:basedOn w:val="Normal"/>
    <w:next w:val="Normal"/>
    <w:link w:val="SubtitleChar"/>
    <w:autoRedefine/>
    <w:uiPriority w:val="11"/>
    <w:rsid w:val="00D31C38"/>
    <w:pPr>
      <w:numPr>
        <w:ilvl w:val="1"/>
      </w:numPr>
    </w:pPr>
    <w:rPr>
      <w:rFonts w:ascii="Segoe UI Light" w:eastAsiaTheme="minorEastAsia" w:hAnsi="Segoe UI Light"/>
      <w:i/>
      <w:color w:val="3E6079" w:themeColor="text2"/>
      <w:spacing w:val="10"/>
      <w:sz w:val="48"/>
    </w:rPr>
  </w:style>
  <w:style w:type="character" w:customStyle="1" w:styleId="SubtitleChar">
    <w:name w:val="Subtitle Char"/>
    <w:aliases w:val="Figure Title Char"/>
    <w:basedOn w:val="DefaultParagraphFont"/>
    <w:link w:val="Subtitle"/>
    <w:uiPriority w:val="11"/>
    <w:rsid w:val="00D31C38"/>
    <w:rPr>
      <w:rFonts w:ascii="Segoe UI Light" w:eastAsiaTheme="minorEastAsia" w:hAnsi="Segoe UI Light"/>
      <w:i/>
      <w:color w:val="3E6079" w:themeColor="text2"/>
      <w:spacing w:val="10"/>
      <w:sz w:val="48"/>
    </w:rPr>
  </w:style>
  <w:style w:type="character" w:styleId="SubtleEmphasis">
    <w:name w:val="Subtle Emphasis"/>
    <w:aliases w:val="Source"/>
    <w:basedOn w:val="DefaultParagraphFont"/>
    <w:uiPriority w:val="19"/>
    <w:qFormat/>
    <w:rsid w:val="00D53B4A"/>
    <w:rPr>
      <w:rFonts w:ascii="Calibri" w:hAnsi="Calibri"/>
      <w:b w:val="0"/>
      <w:i/>
      <w:iCs/>
      <w:color w:val="033E51" w:themeColor="text1"/>
      <w:sz w:val="16"/>
    </w:rPr>
  </w:style>
  <w:style w:type="paragraph" w:customStyle="1" w:styleId="BulletNormal">
    <w:name w:val="Bullet Normal"/>
    <w:basedOn w:val="Normal"/>
    <w:link w:val="BulletNormalChar"/>
    <w:qFormat/>
    <w:rsid w:val="00515C1D"/>
    <w:pPr>
      <w:numPr>
        <w:numId w:val="2"/>
      </w:numPr>
    </w:pPr>
  </w:style>
  <w:style w:type="paragraph" w:customStyle="1" w:styleId="TextBox">
    <w:name w:val="Text Box"/>
    <w:basedOn w:val="IntenseQuote"/>
    <w:link w:val="TextBoxChar"/>
    <w:rsid w:val="00B17843"/>
    <w:pPr>
      <w:pBdr>
        <w:top w:val="single" w:sz="48" w:space="1" w:color="579E9E" w:themeColor="accent6"/>
        <w:left w:val="single" w:sz="48" w:space="4" w:color="579E9E" w:themeColor="accent6"/>
        <w:bottom w:val="single" w:sz="48" w:space="1" w:color="579E9E" w:themeColor="accent6"/>
        <w:right w:val="single" w:sz="48" w:space="4" w:color="579E9E" w:themeColor="accent6"/>
      </w:pBdr>
      <w:shd w:val="clear" w:color="auto" w:fill="579E9E" w:themeFill="accent6"/>
      <w:spacing w:before="320" w:after="0"/>
      <w:ind w:left="202" w:right="202"/>
      <w:contextualSpacing/>
      <w:jc w:val="left"/>
    </w:pPr>
    <w:rPr>
      <w:i w:val="0"/>
      <w:color w:val="FFFFFF" w:themeColor="background1"/>
    </w:rPr>
  </w:style>
  <w:style w:type="character" w:customStyle="1" w:styleId="BulletNormalChar">
    <w:name w:val="Bullet Normal Char"/>
    <w:basedOn w:val="DefaultParagraphFont"/>
    <w:link w:val="BulletNormal"/>
    <w:rsid w:val="00515C1D"/>
  </w:style>
  <w:style w:type="paragraph" w:customStyle="1" w:styleId="TextBoxTitle">
    <w:name w:val="Text Box Title"/>
    <w:basedOn w:val="IntenseQuote"/>
    <w:link w:val="TextBoxTitleChar"/>
    <w:qFormat/>
    <w:rsid w:val="001C2318"/>
    <w:pPr>
      <w:pBdr>
        <w:top w:val="none" w:sz="0" w:space="0" w:color="auto"/>
        <w:bottom w:val="none" w:sz="0" w:space="0" w:color="auto"/>
      </w:pBdr>
    </w:pPr>
    <w:rPr>
      <w:rFonts w:ascii="Segoe UI Semibold" w:hAnsi="Segoe UI Semibold"/>
      <w:i w:val="0"/>
      <w:sz w:val="30"/>
    </w:rPr>
  </w:style>
  <w:style w:type="character" w:customStyle="1" w:styleId="TextBoxChar">
    <w:name w:val="Text Box Char"/>
    <w:basedOn w:val="IntenseQuoteChar"/>
    <w:link w:val="TextBox"/>
    <w:rsid w:val="00B17843"/>
    <w:rPr>
      <w:rFonts w:ascii="Segoe UI" w:hAnsi="Segoe UI"/>
      <w:i w:val="0"/>
      <w:iCs/>
      <w:color w:val="FFFFFF" w:themeColor="background1"/>
      <w:sz w:val="20"/>
      <w:shd w:val="clear" w:color="auto" w:fill="579E9E" w:themeFill="accent6"/>
    </w:rPr>
  </w:style>
  <w:style w:type="character" w:styleId="Strong">
    <w:name w:val="Strong"/>
    <w:basedOn w:val="DefaultParagraphFont"/>
    <w:uiPriority w:val="22"/>
    <w:qFormat/>
    <w:rsid w:val="00423265"/>
    <w:rPr>
      <w:b/>
      <w:bCs/>
    </w:rPr>
  </w:style>
  <w:style w:type="character" w:customStyle="1" w:styleId="TextBoxTitleChar">
    <w:name w:val="Text Box Title Char"/>
    <w:basedOn w:val="IntenseQuoteChar"/>
    <w:link w:val="TextBoxTitle"/>
    <w:rsid w:val="001C2318"/>
    <w:rPr>
      <w:rFonts w:ascii="Segoe UI Semibold" w:hAnsi="Segoe UI Semibold"/>
      <w:i w:val="0"/>
      <w:iCs/>
      <w:color w:val="579E9E" w:themeColor="accent6"/>
      <w:sz w:val="30"/>
    </w:rPr>
  </w:style>
  <w:style w:type="paragraph" w:styleId="Quote">
    <w:name w:val="Quote"/>
    <w:basedOn w:val="Normal"/>
    <w:next w:val="Normal"/>
    <w:link w:val="QuoteChar"/>
    <w:uiPriority w:val="29"/>
    <w:qFormat/>
    <w:rsid w:val="00375137"/>
    <w:pPr>
      <w:pBdr>
        <w:top w:val="single" w:sz="48" w:space="18" w:color="E7E6E6" w:themeColor="background2"/>
        <w:left w:val="single" w:sz="48" w:space="4" w:color="E7E6E6" w:themeColor="background2"/>
        <w:bottom w:val="single" w:sz="48" w:space="18" w:color="E7E6E6" w:themeColor="background2"/>
        <w:right w:val="single" w:sz="48" w:space="4" w:color="E7E6E6" w:themeColor="background2"/>
      </w:pBdr>
      <w:shd w:val="clear" w:color="auto" w:fill="E7E6E6" w:themeFill="background2"/>
      <w:ind w:left="202" w:right="202"/>
      <w:jc w:val="center"/>
    </w:pPr>
    <w:rPr>
      <w:i/>
      <w:iCs/>
      <w:color w:val="3E6079" w:themeColor="text2"/>
      <w:sz w:val="28"/>
    </w:rPr>
  </w:style>
  <w:style w:type="character" w:customStyle="1" w:styleId="QuoteChar">
    <w:name w:val="Quote Char"/>
    <w:basedOn w:val="DefaultParagraphFont"/>
    <w:link w:val="Quote"/>
    <w:uiPriority w:val="29"/>
    <w:rsid w:val="00375137"/>
    <w:rPr>
      <w:rFonts w:ascii="Segoe UI" w:hAnsi="Segoe UI"/>
      <w:i/>
      <w:iCs/>
      <w:color w:val="3E6079" w:themeColor="text2"/>
      <w:sz w:val="28"/>
      <w:shd w:val="clear" w:color="auto" w:fill="E7E6E6" w:themeFill="background2"/>
    </w:rPr>
  </w:style>
  <w:style w:type="paragraph" w:customStyle="1" w:styleId="TableFigureTitle">
    <w:name w:val="Table/Figure Title"/>
    <w:basedOn w:val="Normal"/>
    <w:link w:val="TableFigureTitleChar"/>
    <w:autoRedefine/>
    <w:qFormat/>
    <w:rsid w:val="00A312CD"/>
    <w:pPr>
      <w:keepNext/>
      <w:keepLines/>
      <w:widowControl w:val="0"/>
      <w:tabs>
        <w:tab w:val="left" w:pos="1080"/>
      </w:tabs>
    </w:pPr>
    <w:rPr>
      <w:b/>
      <w:color w:val="808080" w:themeColor="background1" w:themeShade="80"/>
      <w:szCs w:val="18"/>
    </w:rPr>
  </w:style>
  <w:style w:type="paragraph" w:customStyle="1" w:styleId="TableFigureSubtitle">
    <w:name w:val="Table/Figure Subtitle"/>
    <w:basedOn w:val="TableFigureTitle"/>
    <w:link w:val="TableFigureSubtitleChar"/>
    <w:rsid w:val="00A131AD"/>
    <w:rPr>
      <w:color w:val="767171" w:themeColor="background2" w:themeShade="80"/>
    </w:rPr>
  </w:style>
  <w:style w:type="character" w:customStyle="1" w:styleId="TableFigureTitleChar">
    <w:name w:val="Table/Figure Title Char"/>
    <w:basedOn w:val="DefaultParagraphFont"/>
    <w:link w:val="TableFigureTitle"/>
    <w:rsid w:val="00A312CD"/>
    <w:rPr>
      <w:rFonts w:asciiTheme="minorHAnsi" w:hAnsiTheme="minorHAnsi"/>
      <w:b/>
      <w:color w:val="808080" w:themeColor="background1" w:themeShade="80"/>
      <w:szCs w:val="18"/>
    </w:rPr>
  </w:style>
  <w:style w:type="paragraph" w:customStyle="1" w:styleId="2ndBullet">
    <w:name w:val="2nd Bullet"/>
    <w:basedOn w:val="BulletNormal"/>
    <w:link w:val="2ndBulletChar"/>
    <w:qFormat/>
    <w:rsid w:val="00FB70EF"/>
    <w:pPr>
      <w:numPr>
        <w:numId w:val="9"/>
      </w:numPr>
    </w:pPr>
  </w:style>
  <w:style w:type="character" w:customStyle="1" w:styleId="TableFigureSubtitleChar">
    <w:name w:val="Table/Figure Subtitle Char"/>
    <w:basedOn w:val="TableFigureTitleChar"/>
    <w:link w:val="TableFigureSubtitle"/>
    <w:rsid w:val="00A131AD"/>
    <w:rPr>
      <w:rFonts w:asciiTheme="minorHAnsi" w:hAnsiTheme="minorHAnsi"/>
      <w:b/>
      <w:color w:val="767171" w:themeColor="background2" w:themeShade="80"/>
      <w:sz w:val="24"/>
      <w:szCs w:val="18"/>
    </w:rPr>
  </w:style>
  <w:style w:type="paragraph" w:customStyle="1" w:styleId="TextBoxQuote">
    <w:name w:val="Text Box Quote"/>
    <w:basedOn w:val="TextBox"/>
    <w:link w:val="TextBoxQuoteChar"/>
    <w:rsid w:val="00EB41EC"/>
    <w:pPr>
      <w:jc w:val="center"/>
    </w:pPr>
    <w:rPr>
      <w:i/>
      <w:sz w:val="24"/>
    </w:rPr>
  </w:style>
  <w:style w:type="character" w:customStyle="1" w:styleId="2ndBulletChar">
    <w:name w:val="2nd Bullet Char"/>
    <w:basedOn w:val="BulletNormalChar"/>
    <w:link w:val="2ndBullet"/>
    <w:rsid w:val="00FB70EF"/>
    <w:rPr>
      <w:rFonts w:asciiTheme="minorHAnsi" w:hAnsiTheme="minorHAnsi"/>
    </w:rPr>
  </w:style>
  <w:style w:type="paragraph" w:customStyle="1" w:styleId="Numbering">
    <w:name w:val="Numbering"/>
    <w:basedOn w:val="ListParagraph"/>
    <w:link w:val="NumberingChar"/>
    <w:qFormat/>
    <w:rsid w:val="00FB70EF"/>
    <w:pPr>
      <w:numPr>
        <w:numId w:val="1"/>
      </w:numPr>
      <w:ind w:left="720"/>
    </w:pPr>
  </w:style>
  <w:style w:type="character" w:customStyle="1" w:styleId="TextBoxQuoteChar">
    <w:name w:val="Text Box Quote Char"/>
    <w:basedOn w:val="TextBoxChar"/>
    <w:link w:val="TextBoxQuote"/>
    <w:rsid w:val="00EB41EC"/>
    <w:rPr>
      <w:rFonts w:ascii="Segoe UI" w:hAnsi="Segoe UI"/>
      <w:i/>
      <w:iCs/>
      <w:color w:val="FFFFFF" w:themeColor="background1"/>
      <w:sz w:val="24"/>
      <w:shd w:val="clear" w:color="auto" w:fill="579E9E" w:themeFill="accent6"/>
    </w:rPr>
  </w:style>
  <w:style w:type="character" w:customStyle="1" w:styleId="Heading4Char">
    <w:name w:val="Heading 4 Char"/>
    <w:basedOn w:val="DefaultParagraphFont"/>
    <w:link w:val="Heading4"/>
    <w:uiPriority w:val="9"/>
    <w:rsid w:val="00C05B69"/>
    <w:rPr>
      <w:rFonts w:asciiTheme="minorHAnsi" w:eastAsiaTheme="majorEastAsia" w:hAnsiTheme="minorHAnsi" w:cstheme="majorBidi"/>
      <w:b/>
      <w:iCs/>
      <w:color w:val="767171" w:themeColor="background2" w:themeShade="80"/>
      <w:sz w:val="24"/>
    </w:rPr>
  </w:style>
  <w:style w:type="character" w:customStyle="1" w:styleId="ListParagraphChar">
    <w:name w:val="List Paragraph Char"/>
    <w:basedOn w:val="DefaultParagraphFont"/>
    <w:link w:val="ListParagraph"/>
    <w:uiPriority w:val="34"/>
    <w:rsid w:val="004C4464"/>
    <w:rPr>
      <w:rFonts w:ascii="Segoe UI" w:hAnsi="Segoe UI"/>
      <w:color w:val="033E51" w:themeColor="text1"/>
      <w:sz w:val="20"/>
    </w:rPr>
  </w:style>
  <w:style w:type="character" w:customStyle="1" w:styleId="NumberingChar">
    <w:name w:val="Numbering Char"/>
    <w:basedOn w:val="ListParagraphChar"/>
    <w:link w:val="Numbering"/>
    <w:rsid w:val="00FB70EF"/>
    <w:rPr>
      <w:rFonts w:asciiTheme="minorHAnsi" w:hAnsiTheme="minorHAnsi"/>
      <w:color w:val="033E51" w:themeColor="text1"/>
      <w:sz w:val="20"/>
    </w:rPr>
  </w:style>
  <w:style w:type="character" w:styleId="IntenseEmphasis">
    <w:name w:val="Intense Emphasis"/>
    <w:basedOn w:val="DefaultParagraphFont"/>
    <w:uiPriority w:val="21"/>
    <w:rsid w:val="00193043"/>
    <w:rPr>
      <w:b/>
      <w:i/>
      <w:iCs/>
      <w:color w:val="6B1B44" w:themeColor="accent2" w:themeShade="BF"/>
    </w:rPr>
  </w:style>
  <w:style w:type="character" w:styleId="Emphasis">
    <w:name w:val="Emphasis"/>
    <w:basedOn w:val="DefaultParagraphFont"/>
    <w:uiPriority w:val="20"/>
    <w:rsid w:val="0034008F"/>
    <w:rPr>
      <w:b/>
      <w:i/>
      <w:iCs/>
    </w:rPr>
  </w:style>
  <w:style w:type="paragraph" w:customStyle="1" w:styleId="In-TextBoxTitle">
    <w:name w:val="In-Text Box Title"/>
    <w:basedOn w:val="TextBox"/>
    <w:link w:val="In-TextBoxTitleChar"/>
    <w:rsid w:val="00EB41EC"/>
    <w:pPr>
      <w:spacing w:before="0"/>
    </w:pPr>
    <w:rPr>
      <w:rFonts w:ascii="Segoe UI Semibold" w:hAnsi="Segoe UI Semibold" w:cs="Segoe UI Semibold"/>
      <w:sz w:val="32"/>
      <w:szCs w:val="32"/>
    </w:rPr>
  </w:style>
  <w:style w:type="character" w:customStyle="1" w:styleId="In-TextBoxTitleChar">
    <w:name w:val="In-Text Box Title Char"/>
    <w:basedOn w:val="TextBoxChar"/>
    <w:link w:val="In-TextBoxTitle"/>
    <w:rsid w:val="00EB41EC"/>
    <w:rPr>
      <w:rFonts w:ascii="Segoe UI Semibold" w:hAnsi="Segoe UI Semibold" w:cs="Segoe UI Semibold"/>
      <w:i w:val="0"/>
      <w:iCs/>
      <w:color w:val="FFFFFF" w:themeColor="background1"/>
      <w:sz w:val="32"/>
      <w:szCs w:val="32"/>
      <w:shd w:val="clear" w:color="auto" w:fill="579E9E" w:themeFill="accent6"/>
    </w:rPr>
  </w:style>
  <w:style w:type="table" w:styleId="ListTable4-Accent1">
    <w:name w:val="List Table 4 Accent 1"/>
    <w:basedOn w:val="TableNormal"/>
    <w:uiPriority w:val="49"/>
    <w:rsid w:val="00C42715"/>
    <w:pPr>
      <w:spacing w:after="0" w:line="240" w:lineRule="auto"/>
    </w:pPr>
    <w:tblPr>
      <w:tblStyleRowBandSize w:val="1"/>
      <w:tblStyleColBandSize w:val="1"/>
    </w:tblPr>
    <w:tblStylePr w:type="firstRow">
      <w:rPr>
        <w:b/>
        <w:bCs/>
        <w:color w:val="FFFFFF" w:themeColor="background1"/>
      </w:rPr>
      <w:tblPr/>
      <w:tcPr>
        <w:tcBorders>
          <w:top w:val="single" w:sz="4" w:space="0" w:color="6B485F" w:themeColor="accent1"/>
          <w:left w:val="single" w:sz="4" w:space="0" w:color="6B485F" w:themeColor="accent1"/>
          <w:bottom w:val="single" w:sz="4" w:space="0" w:color="6B485F" w:themeColor="accent1"/>
          <w:right w:val="single" w:sz="4" w:space="0" w:color="6B485F" w:themeColor="accent1"/>
          <w:insideH w:val="nil"/>
        </w:tcBorders>
        <w:shd w:val="clear" w:color="auto" w:fill="6B485F" w:themeFill="accent1"/>
      </w:tcPr>
    </w:tblStylePr>
    <w:tblStylePr w:type="lastRow">
      <w:rPr>
        <w:b/>
        <w:bCs/>
      </w:rPr>
      <w:tblPr/>
      <w:tcPr>
        <w:tcBorders>
          <w:top w:val="double" w:sz="4" w:space="0" w:color="AF88A1" w:themeColor="accent1" w:themeTint="99"/>
        </w:tcBorders>
      </w:tcPr>
    </w:tblStylePr>
    <w:tblStylePr w:type="firstCol">
      <w:rPr>
        <w:b/>
        <w:bCs/>
      </w:rPr>
    </w:tblStylePr>
    <w:tblStylePr w:type="lastCol">
      <w:rPr>
        <w:b/>
        <w:bCs/>
      </w:rPr>
    </w:tblStylePr>
    <w:tblStylePr w:type="band1Vert">
      <w:tblPr/>
      <w:tcPr>
        <w:shd w:val="clear" w:color="auto" w:fill="E4D7DF" w:themeFill="accent1" w:themeFillTint="33"/>
      </w:tcPr>
    </w:tblStylePr>
    <w:tblStylePr w:type="band1Horz">
      <w:tblPr/>
      <w:tcPr>
        <w:shd w:val="clear" w:color="auto" w:fill="E4D7DF" w:themeFill="accent1" w:themeFillTint="33"/>
      </w:tcPr>
    </w:tblStylePr>
  </w:style>
  <w:style w:type="table" w:styleId="ListTable2-Accent1">
    <w:name w:val="List Table 2 Accent 1"/>
    <w:basedOn w:val="TableNormal"/>
    <w:uiPriority w:val="47"/>
    <w:rsid w:val="00C42715"/>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6Colorful">
    <w:name w:val="List Table 6 Colorful"/>
    <w:basedOn w:val="TableNormal"/>
    <w:uiPriority w:val="51"/>
    <w:rsid w:val="00C42715"/>
    <w:pPr>
      <w:spacing w:after="0" w:line="240" w:lineRule="auto"/>
    </w:pPr>
    <w:rPr>
      <w:color w:val="033E51" w:themeColor="text1"/>
    </w:rPr>
    <w:tblPr>
      <w:tblStyleRowBandSize w:val="1"/>
      <w:tblStyleColBandSize w:val="1"/>
    </w:tblPr>
    <w:tblStylePr w:type="firstRow">
      <w:rPr>
        <w:b/>
        <w:bCs/>
      </w:rPr>
      <w:tblPr/>
      <w:tcPr>
        <w:tcBorders>
          <w:bottom w:val="single" w:sz="4" w:space="0" w:color="033E51" w:themeColor="text1"/>
        </w:tcBorders>
      </w:tcPr>
    </w:tblStylePr>
    <w:tblStylePr w:type="lastRow">
      <w:rPr>
        <w:b/>
        <w:bCs/>
      </w:rPr>
      <w:tblPr/>
      <w:tcPr>
        <w:tcBorders>
          <w:top w:val="double" w:sz="4" w:space="0" w:color="033E51" w:themeColor="text1"/>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4">
    <w:name w:val="List Table 4"/>
    <w:basedOn w:val="TableNormal"/>
    <w:uiPriority w:val="49"/>
    <w:rsid w:val="0085383B"/>
    <w:pPr>
      <w:spacing w:after="0" w:line="240" w:lineRule="auto"/>
    </w:pPr>
    <w:tblPr>
      <w:tblStyleRowBandSize w:val="1"/>
      <w:tblStyleColBandSize w:val="1"/>
    </w:tblPr>
    <w:tblStylePr w:type="firstRow">
      <w:rPr>
        <w:b/>
        <w:bCs/>
        <w:color w:val="FFFFFF" w:themeColor="background1"/>
      </w:rPr>
      <w:tblPr/>
      <w:tcPr>
        <w:tcBorders>
          <w:top w:val="single" w:sz="4" w:space="0" w:color="033E51" w:themeColor="text1"/>
          <w:left w:val="single" w:sz="4" w:space="0" w:color="033E51" w:themeColor="text1"/>
          <w:bottom w:val="single" w:sz="4" w:space="0" w:color="033E51" w:themeColor="text1"/>
          <w:right w:val="single" w:sz="4" w:space="0" w:color="033E51" w:themeColor="text1"/>
          <w:insideH w:val="nil"/>
        </w:tcBorders>
        <w:shd w:val="clear" w:color="auto" w:fill="033E51" w:themeFill="text1"/>
      </w:tcPr>
    </w:tblStylePr>
    <w:tblStylePr w:type="lastRow">
      <w:rPr>
        <w:b/>
        <w:bCs/>
      </w:rPr>
      <w:tblPr/>
      <w:tcPr>
        <w:tcBorders>
          <w:top w:val="double" w:sz="4" w:space="0" w:color="09BAF5" w:themeColor="text1" w:themeTint="99"/>
        </w:tcBorders>
      </w:tcPr>
    </w:tblStylePr>
    <w:tblStylePr w:type="firstCol">
      <w:rPr>
        <w:b/>
        <w:bCs/>
      </w:rPr>
    </w:tblStylePr>
    <w:tblStylePr w:type="lastCol">
      <w:rPr>
        <w:b/>
        <w:bCs/>
      </w:rPr>
    </w:tblStylePr>
    <w:tblStylePr w:type="band1Vert">
      <w:tblPr/>
      <w:tcPr>
        <w:shd w:val="clear" w:color="auto" w:fill="ACE8FC" w:themeFill="text1" w:themeFillTint="33"/>
      </w:tcPr>
    </w:tblStylePr>
    <w:tblStylePr w:type="band1Horz">
      <w:tblPr/>
      <w:tcPr>
        <w:shd w:val="clear" w:color="auto" w:fill="ACE8FC" w:themeFill="text1" w:themeFillTint="33"/>
      </w:tcPr>
    </w:tblStylePr>
  </w:style>
  <w:style w:type="table" w:styleId="ListTable3-Accent1">
    <w:name w:val="List Table 3 Accent 1"/>
    <w:basedOn w:val="TableNormal"/>
    <w:uiPriority w:val="48"/>
    <w:rsid w:val="0085383B"/>
    <w:pPr>
      <w:spacing w:after="0" w:line="240" w:lineRule="auto"/>
    </w:pPr>
    <w:tblPr>
      <w:tblStyleRowBandSize w:val="1"/>
      <w:tblStyleColBandSize w:val="1"/>
    </w:tblPr>
    <w:tblStylePr w:type="firstRow">
      <w:rPr>
        <w:b/>
        <w:bCs/>
        <w:color w:val="FFFFFF" w:themeColor="background1"/>
      </w:rPr>
      <w:tblPr/>
      <w:tcPr>
        <w:shd w:val="clear" w:color="auto" w:fill="6B485F" w:themeFill="accent1"/>
      </w:tcPr>
    </w:tblStylePr>
    <w:tblStylePr w:type="lastRow">
      <w:rPr>
        <w:b/>
        <w:bCs/>
      </w:rPr>
      <w:tblPr/>
      <w:tcPr>
        <w:tcBorders>
          <w:top w:val="double" w:sz="4" w:space="0" w:color="6B48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485F" w:themeColor="accent1"/>
          <w:right w:val="single" w:sz="4" w:space="0" w:color="6B485F" w:themeColor="accent1"/>
        </w:tcBorders>
      </w:tcPr>
    </w:tblStylePr>
    <w:tblStylePr w:type="band1Horz">
      <w:tblPr/>
      <w:tcPr>
        <w:tcBorders>
          <w:top w:val="single" w:sz="4" w:space="0" w:color="6B485F" w:themeColor="accent1"/>
          <w:bottom w:val="single" w:sz="4" w:space="0" w:color="6B48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485F" w:themeColor="accent1"/>
          <w:left w:val="nil"/>
        </w:tcBorders>
      </w:tcPr>
    </w:tblStylePr>
    <w:tblStylePr w:type="swCell">
      <w:tblPr/>
      <w:tcPr>
        <w:tcBorders>
          <w:top w:val="double" w:sz="4" w:space="0" w:color="6B485F" w:themeColor="accent1"/>
          <w:right w:val="nil"/>
        </w:tcBorders>
      </w:tcPr>
    </w:tblStylePr>
  </w:style>
  <w:style w:type="table" w:styleId="TableGrid">
    <w:name w:val="Table Grid"/>
    <w:basedOn w:val="TableNormal"/>
    <w:uiPriority w:val="39"/>
    <w:rsid w:val="00FD430F"/>
    <w:pPr>
      <w:spacing w:after="0" w:line="240" w:lineRule="auto"/>
    </w:pPr>
    <w:tblPr/>
  </w:style>
  <w:style w:type="table" w:customStyle="1" w:styleId="SteelBlue">
    <w:name w:val="Steel Blue"/>
    <w:basedOn w:val="GridTable1Light"/>
    <w:uiPriority w:val="99"/>
    <w:rsid w:val="00CB2896"/>
    <w:pPr>
      <w:jc w:val="center"/>
    </w:pPr>
    <w:rPr>
      <w:sz w:val="18"/>
      <w:szCs w:val="20"/>
      <w:lang w:eastAsia="ja-JP"/>
    </w:rPr>
    <w:tblPr/>
    <w:tcPr>
      <w:shd w:val="clear" w:color="auto" w:fill="auto"/>
      <w:vAlign w:val="center"/>
    </w:tcPr>
    <w:tblStylePr w:type="firstRow">
      <w:pPr>
        <w:wordWrap/>
        <w:spacing w:beforeLines="0" w:before="100" w:beforeAutospacing="1" w:afterLines="0" w:after="100" w:afterAutospacing="1"/>
        <w:contextualSpacing w:val="0"/>
        <w:mirrorIndents w:val="0"/>
        <w:jc w:val="center"/>
      </w:pPr>
      <w:rPr>
        <w:rFonts w:ascii="Bahnschrift SemiBold Condensed" w:hAnsi="Bahnschrift SemiBold Condensed"/>
        <w:b/>
        <w:bCs/>
        <w:color w:val="FFFFFF" w:themeColor="background1"/>
        <w:sz w:val="18"/>
      </w:rPr>
      <w:tblPr/>
      <w:tcPr>
        <w:tcBorders>
          <w:top w:val="nil"/>
          <w:left w:val="nil"/>
          <w:bottom w:val="nil"/>
          <w:right w:val="nil"/>
          <w:insideH w:val="nil"/>
          <w:insideV w:val="nil"/>
          <w:tl2br w:val="nil"/>
          <w:tr2bl w:val="nil"/>
        </w:tcBorders>
        <w:shd w:val="clear" w:color="auto" w:fill="3E6079" w:themeFill="text2"/>
      </w:tcPr>
    </w:tblStylePr>
    <w:tblStylePr w:type="lastRow">
      <w:pPr>
        <w:jc w:val="center"/>
      </w:pPr>
      <w:rPr>
        <w:rFonts w:ascii="Bahnschrift SemiBold Condensed" w:hAnsi="Bahnschrift SemiBold Condensed"/>
        <w:b/>
        <w:bCs/>
        <w:color w:val="033E51" w:themeColor="text1"/>
        <w:sz w:val="18"/>
      </w:rPr>
      <w:tblPr/>
      <w:tcPr>
        <w:tcBorders>
          <w:top w:val="single" w:sz="18" w:space="0" w:color="3E6079" w:themeColor="text2"/>
          <w:left w:val="nil"/>
          <w:bottom w:val="nil"/>
          <w:right w:val="nil"/>
          <w:insideH w:val="nil"/>
          <w:insideV w:val="nil"/>
          <w:tl2br w:val="nil"/>
          <w:tr2bl w:val="nil"/>
        </w:tcBorders>
      </w:tcPr>
    </w:tblStylePr>
    <w:tblStylePr w:type="firstCol">
      <w:rPr>
        <w:rFonts w:ascii="Cambria" w:hAnsi="Cambria"/>
        <w:b w:val="0"/>
        <w:bCs/>
        <w:caps w:val="0"/>
        <w:smallCaps w:val="0"/>
        <w:strike w:val="0"/>
        <w:dstrike w:val="0"/>
        <w:vanish w:val="0"/>
        <w:color w:val="033E51" w:themeColor="text1"/>
        <w:sz w:val="18"/>
        <w:vertAlign w:val="baseline"/>
      </w:rPr>
    </w:tblStylePr>
    <w:tblStylePr w:type="lastCol">
      <w:rPr>
        <w:b/>
        <w:bCs/>
      </w:rPr>
    </w:tblStylePr>
    <w:tblStylePr w:type="band1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StylePr>
    <w:tblStylePr w:type="band2Horz">
      <w:pPr>
        <w:wordWrap/>
        <w:spacing w:beforeLines="0" w:before="0" w:beforeAutospacing="0" w:afterLines="0" w:after="0" w:afterAutospacing="0" w:line="240" w:lineRule="auto"/>
        <w:jc w:val="center"/>
      </w:pPr>
      <w:rPr>
        <w:rFonts w:ascii="Bahnschrift SemiBold Condensed" w:hAnsi="Bahnschrift SemiBold Condensed"/>
        <w:b w:val="0"/>
        <w:color w:val="033E51" w:themeColor="text1"/>
        <w:sz w:val="18"/>
      </w:rPr>
      <w:tblPr/>
      <w:tcPr>
        <w:vAlign w:val="center"/>
      </w:tcPr>
    </w:tblStylePr>
  </w:style>
  <w:style w:type="paragraph" w:customStyle="1" w:styleId="Heading0">
    <w:name w:val="Heading 0"/>
    <w:basedOn w:val="Heading1"/>
    <w:link w:val="Heading0Char"/>
    <w:rsid w:val="00805171"/>
    <w:pPr>
      <w:ind w:left="1267"/>
    </w:pPr>
  </w:style>
  <w:style w:type="character" w:customStyle="1" w:styleId="Heading0Char">
    <w:name w:val="Heading 0 Char"/>
    <w:basedOn w:val="Heading1Char"/>
    <w:link w:val="Heading0"/>
    <w:rsid w:val="00805171"/>
    <w:rPr>
      <w:rFonts w:ascii="Segoe UI" w:eastAsiaTheme="majorEastAsia" w:hAnsi="Segoe UI" w:cstheme="majorBidi"/>
      <w:b/>
      <w:color w:val="033E51" w:themeColor="text1"/>
      <w:sz w:val="40"/>
      <w:szCs w:val="32"/>
    </w:rPr>
  </w:style>
  <w:style w:type="character" w:styleId="FollowedHyperlink">
    <w:name w:val="FollowedHyperlink"/>
    <w:basedOn w:val="DefaultParagraphFont"/>
    <w:uiPriority w:val="99"/>
    <w:semiHidden/>
    <w:unhideWhenUsed/>
    <w:rsid w:val="0044585F"/>
    <w:rPr>
      <w:color w:val="954F72" w:themeColor="followedHyperlink"/>
      <w:u w:val="single"/>
    </w:rPr>
  </w:style>
  <w:style w:type="paragraph" w:styleId="NoSpacing">
    <w:name w:val="No Spacing"/>
    <w:uiPriority w:val="1"/>
    <w:qFormat/>
    <w:rsid w:val="00A31E8D"/>
    <w:pPr>
      <w:spacing w:after="0" w:line="240" w:lineRule="auto"/>
    </w:pPr>
    <w:rPr>
      <w:color w:val="033E51" w:themeColor="text1"/>
    </w:rPr>
  </w:style>
  <w:style w:type="character" w:customStyle="1" w:styleId="Heading5Char">
    <w:name w:val="Heading 5 Char"/>
    <w:basedOn w:val="DefaultParagraphFont"/>
    <w:link w:val="Heading5"/>
    <w:uiPriority w:val="9"/>
    <w:rsid w:val="00C05B69"/>
    <w:rPr>
      <w:rFonts w:asciiTheme="minorHAnsi" w:eastAsiaTheme="majorEastAsia" w:hAnsiTheme="minorHAnsi" w:cstheme="majorBidi"/>
      <w:color w:val="767171" w:themeColor="background2" w:themeShade="80"/>
      <w:sz w:val="24"/>
    </w:rPr>
  </w:style>
  <w:style w:type="character" w:customStyle="1" w:styleId="Heading6Char">
    <w:name w:val="Heading 6 Char"/>
    <w:basedOn w:val="DefaultParagraphFont"/>
    <w:link w:val="Heading6"/>
    <w:uiPriority w:val="9"/>
    <w:rsid w:val="00C05B69"/>
    <w:rPr>
      <w:rFonts w:asciiTheme="minorHAnsi" w:eastAsiaTheme="majorEastAsia" w:hAnsiTheme="minorHAnsi" w:cstheme="majorBidi"/>
      <w:color w:val="033E51" w:themeColor="text1"/>
      <w:sz w:val="24"/>
    </w:rPr>
  </w:style>
  <w:style w:type="character" w:styleId="SubtleReference">
    <w:name w:val="Subtle Reference"/>
    <w:basedOn w:val="DefaultParagraphFont"/>
    <w:uiPriority w:val="31"/>
    <w:rsid w:val="00375137"/>
    <w:rPr>
      <w:rFonts w:ascii="Segoe UI" w:hAnsi="Segoe UI"/>
      <w:caps/>
      <w:smallCaps w:val="0"/>
      <w:strike w:val="0"/>
      <w:dstrike w:val="0"/>
      <w:vanish w:val="0"/>
      <w:color w:val="3E6079" w:themeColor="text2"/>
      <w:sz w:val="18"/>
      <w:vertAlign w:val="baseline"/>
    </w:rPr>
  </w:style>
  <w:style w:type="character" w:customStyle="1" w:styleId="Heading7Char">
    <w:name w:val="Heading 7 Char"/>
    <w:basedOn w:val="DefaultParagraphFont"/>
    <w:link w:val="Heading7"/>
    <w:uiPriority w:val="9"/>
    <w:rsid w:val="00C05B69"/>
    <w:rPr>
      <w:rFonts w:asciiTheme="minorHAnsi" w:eastAsiaTheme="majorEastAsia" w:hAnsiTheme="minorHAnsi" w:cstheme="majorBidi"/>
      <w:i/>
      <w:iCs/>
      <w:color w:val="033E51" w:themeColor="text1"/>
      <w:sz w:val="24"/>
    </w:rPr>
  </w:style>
  <w:style w:type="paragraph" w:styleId="Title">
    <w:name w:val="Title"/>
    <w:basedOn w:val="Normal"/>
    <w:next w:val="Normal"/>
    <w:link w:val="TitleChar"/>
    <w:uiPriority w:val="10"/>
    <w:qFormat/>
    <w:rsid w:val="00E20F5C"/>
    <w:pPr>
      <w:contextualSpacing/>
    </w:pPr>
    <w:rPr>
      <w:rFonts w:eastAsiaTheme="majorEastAsia" w:cstheme="majorBidi"/>
      <w:b/>
      <w:color w:val="3E6079" w:themeColor="text2"/>
      <w:spacing w:val="-10"/>
      <w:kern w:val="28"/>
      <w:sz w:val="72"/>
      <w:szCs w:val="56"/>
    </w:rPr>
  </w:style>
  <w:style w:type="character" w:customStyle="1" w:styleId="TitleChar">
    <w:name w:val="Title Char"/>
    <w:basedOn w:val="DefaultParagraphFont"/>
    <w:link w:val="Title"/>
    <w:uiPriority w:val="10"/>
    <w:rsid w:val="00E20F5C"/>
    <w:rPr>
      <w:rFonts w:asciiTheme="minorHAnsi" w:eastAsiaTheme="majorEastAsia" w:hAnsiTheme="minorHAnsi" w:cstheme="majorBidi"/>
      <w:b/>
      <w:color w:val="3E6079" w:themeColor="text2"/>
      <w:spacing w:val="-10"/>
      <w:kern w:val="28"/>
      <w:sz w:val="72"/>
      <w:szCs w:val="56"/>
    </w:rPr>
  </w:style>
  <w:style w:type="paragraph" w:customStyle="1" w:styleId="TableContent">
    <w:name w:val="Table Content"/>
    <w:link w:val="TableContentChar"/>
    <w:rsid w:val="00364C2C"/>
    <w:pPr>
      <w:spacing w:before="100" w:beforeAutospacing="1" w:after="100" w:afterAutospacing="1" w:line="240" w:lineRule="auto"/>
      <w:jc w:val="center"/>
    </w:pPr>
    <w:rPr>
      <w:b/>
      <w:sz w:val="18"/>
    </w:rPr>
  </w:style>
  <w:style w:type="table" w:styleId="PlainTable3">
    <w:name w:val="Plain Table 3"/>
    <w:basedOn w:val="TableNormal"/>
    <w:uiPriority w:val="43"/>
    <w:rsid w:val="00364C2C"/>
    <w:pPr>
      <w:spacing w:after="0" w:line="240" w:lineRule="auto"/>
    </w:pPr>
    <w:tblPr>
      <w:tblStyleRowBandSize w:val="1"/>
      <w:tblStyleColBandSize w:val="1"/>
    </w:tblPr>
    <w:tcPr>
      <w:tcBorders>
        <w:bottom w:val="single" w:sz="4" w:space="0" w:color="30C6F7" w:themeColor="text1" w:themeTint="80"/>
        <w:right w:val="single" w:sz="4" w:space="0" w:color="30C6F7"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TableContentChar">
    <w:name w:val="Table Content Char"/>
    <w:basedOn w:val="DefaultParagraphFont"/>
    <w:link w:val="TableContent"/>
    <w:rsid w:val="00364C2C"/>
    <w:rPr>
      <w:rFonts w:ascii="Segoe UI" w:hAnsi="Segoe UI"/>
      <w:b/>
      <w:sz w:val="18"/>
    </w:rPr>
  </w:style>
  <w:style w:type="table" w:styleId="PlainTable5">
    <w:name w:val="Plain Table 5"/>
    <w:basedOn w:val="TableNormal"/>
    <w:uiPriority w:val="45"/>
    <w:rsid w:val="00364C2C"/>
    <w:pPr>
      <w:spacing w:after="0" w:line="240" w:lineRule="auto"/>
    </w:pPr>
    <w:tblPr>
      <w:tblStyleRowBandSize w:val="1"/>
      <w:tblStyleColBandSize w:val="1"/>
    </w:tblPr>
    <w:tcPr>
      <w:tcBorders>
        <w:right w:val="single" w:sz="4" w:space="0" w:color="30C6F7" w:themeColor="text1" w:themeTint="80"/>
      </w:tcBorders>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30C6F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C6F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09BAF5" w:themeColor="text1" w:themeTint="99"/>
        </w:tcBorders>
      </w:tcPr>
    </w:tblStylePr>
    <w:tblStylePr w:type="lastRow">
      <w:rPr>
        <w:b/>
        <w:bCs/>
      </w:rPr>
      <w:tblPr/>
      <w:tcPr>
        <w:tcBorders>
          <w:top w:val="double" w:sz="2" w:space="0" w:color="09BAF5"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4C2C"/>
    <w:pPr>
      <w:spacing w:after="0" w:line="240" w:lineRule="auto"/>
    </w:pPr>
    <w:tblPr>
      <w:tblStyleRowBandSize w:val="1"/>
      <w:tblStyleColBandSize w:val="1"/>
    </w:tblPr>
    <w:tblStylePr w:type="firstRow">
      <w:rPr>
        <w:b/>
        <w:bCs/>
      </w:rPr>
      <w:tblPr/>
      <w:tcPr>
        <w:tcBorders>
          <w:bottom w:val="single" w:sz="12" w:space="0" w:color="AF88A1" w:themeColor="accent1" w:themeTint="99"/>
        </w:tcBorders>
      </w:tcPr>
    </w:tblStylePr>
    <w:tblStylePr w:type="lastRow">
      <w:rPr>
        <w:b/>
        <w:bCs/>
      </w:rPr>
      <w:tblPr/>
      <w:tcPr>
        <w:tcBorders>
          <w:top w:val="double" w:sz="2" w:space="0" w:color="AF88A1" w:themeColor="accen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364C2C"/>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CE8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3E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3E51" w:themeFill="text1"/>
      </w:tcPr>
    </w:tblStylePr>
    <w:tblStylePr w:type="firstCol">
      <w:rPr>
        <w:b/>
        <w:bCs/>
        <w:color w:val="FFFFFF" w:themeColor="background1"/>
      </w:rPr>
    </w:tblStylePr>
    <w:tblStylePr w:type="lastCol">
      <w:rPr>
        <w:b/>
        <w:bCs/>
        <w:color w:val="FFFFFF" w:themeColor="background1"/>
      </w:rPr>
    </w:tblStylePr>
  </w:style>
  <w:style w:type="table" w:styleId="PlainTable2">
    <w:name w:val="Plain Table 2"/>
    <w:basedOn w:val="TableNormal"/>
    <w:uiPriority w:val="42"/>
    <w:rsid w:val="00F60816"/>
    <w:pPr>
      <w:spacing w:after="0" w:line="240" w:lineRule="auto"/>
    </w:pPr>
    <w:tblPr>
      <w:tblStyleRowBandSize w:val="1"/>
      <w:tblStyleColBandSize w:val="1"/>
    </w:tblPr>
    <w:tblStylePr w:type="firstRow">
      <w:rPr>
        <w:b/>
        <w:bCs/>
      </w:rPr>
      <w:tblPr/>
      <w:tcPr>
        <w:tcBorders>
          <w:bottom w:val="single" w:sz="4" w:space="0" w:color="30C6F7" w:themeColor="text1" w:themeTint="80"/>
        </w:tcBorders>
      </w:tcPr>
    </w:tblStylePr>
    <w:tblStylePr w:type="lastRow">
      <w:rPr>
        <w:b/>
        <w:bCs/>
      </w:rPr>
      <w:tblPr/>
      <w:tcPr>
        <w:tcBorders>
          <w:top w:val="single" w:sz="4" w:space="0" w:color="30C6F7" w:themeColor="text1" w:themeTint="80"/>
        </w:tcBorders>
      </w:tcPr>
    </w:tblStylePr>
    <w:tblStylePr w:type="firstCol">
      <w:rPr>
        <w:b/>
        <w:bCs/>
      </w:rPr>
    </w:tblStylePr>
    <w:tblStylePr w:type="lastCol">
      <w:rPr>
        <w:b/>
        <w:bCs/>
      </w:rPr>
    </w:tblStylePr>
    <w:tblStylePr w:type="band1Vert">
      <w:tblPr/>
      <w:tcPr>
        <w:tcBorders>
          <w:left w:val="single" w:sz="4" w:space="0" w:color="30C6F7" w:themeColor="text1" w:themeTint="80"/>
          <w:right w:val="single" w:sz="4" w:space="0" w:color="30C6F7" w:themeColor="text1" w:themeTint="80"/>
        </w:tcBorders>
      </w:tcPr>
    </w:tblStylePr>
    <w:tblStylePr w:type="band2Vert">
      <w:tblPr/>
      <w:tcPr>
        <w:tcBorders>
          <w:left w:val="single" w:sz="4" w:space="0" w:color="30C6F7" w:themeColor="text1" w:themeTint="80"/>
          <w:right w:val="single" w:sz="4" w:space="0" w:color="30C6F7" w:themeColor="text1" w:themeTint="80"/>
        </w:tcBorders>
      </w:tcPr>
    </w:tblStylePr>
    <w:tblStylePr w:type="band1Horz">
      <w:tblPr/>
      <w:tcPr>
        <w:tcBorders>
          <w:top w:val="single" w:sz="4" w:space="0" w:color="30C6F7" w:themeColor="text1" w:themeTint="80"/>
          <w:bottom w:val="single" w:sz="4" w:space="0" w:color="30C6F7" w:themeColor="text1" w:themeTint="80"/>
        </w:tcBorders>
      </w:tcPr>
    </w:tblStylePr>
  </w:style>
  <w:style w:type="paragraph" w:customStyle="1" w:styleId="References">
    <w:name w:val="References"/>
    <w:basedOn w:val="Normal"/>
    <w:link w:val="ReferencesChar"/>
    <w:rsid w:val="00507813"/>
    <w:pPr>
      <w:keepNext/>
      <w:spacing w:after="120"/>
      <w:ind w:left="720" w:hanging="720"/>
    </w:pPr>
  </w:style>
  <w:style w:type="paragraph" w:customStyle="1" w:styleId="FigureTitle2">
    <w:name w:val="Figure Title 2"/>
    <w:basedOn w:val="Normal"/>
    <w:link w:val="FigureTitle2Char"/>
    <w:rsid w:val="00C366CD"/>
  </w:style>
  <w:style w:type="character" w:customStyle="1" w:styleId="ReferencesChar">
    <w:name w:val="References Char"/>
    <w:basedOn w:val="DefaultParagraphFont"/>
    <w:link w:val="References"/>
    <w:rsid w:val="00507813"/>
    <w:rPr>
      <w:rFonts w:asciiTheme="minorHAnsi" w:hAnsiTheme="minorHAnsi"/>
      <w:sz w:val="18"/>
    </w:rPr>
  </w:style>
  <w:style w:type="paragraph" w:customStyle="1" w:styleId="FigureTitle3">
    <w:name w:val="Figure Title 3"/>
    <w:link w:val="FigureTitle3Char"/>
    <w:rsid w:val="00D31C38"/>
    <w:rPr>
      <w:rFonts w:eastAsiaTheme="minorEastAsia"/>
      <w:b/>
      <w:color w:val="579E9E" w:themeColor="accent6"/>
      <w:spacing w:val="10"/>
      <w:sz w:val="22"/>
    </w:rPr>
  </w:style>
  <w:style w:type="character" w:customStyle="1" w:styleId="FigureTitle2Char">
    <w:name w:val="Figure Title 2 Char"/>
    <w:basedOn w:val="DefaultParagraphFont"/>
    <w:link w:val="FigureTitle2"/>
    <w:rsid w:val="00C366CD"/>
  </w:style>
  <w:style w:type="paragraph" w:customStyle="1" w:styleId="PublicationDate">
    <w:name w:val="Publication Date"/>
    <w:basedOn w:val="Normal"/>
    <w:link w:val="PublicationDateChar"/>
    <w:rsid w:val="00D31C38"/>
    <w:rPr>
      <w:rFonts w:ascii="Segoe UI Semibold" w:hAnsi="Segoe UI Semibold" w:cs="Segoe UI Semibold"/>
      <w:caps/>
      <w:color w:val="3E6079" w:themeColor="text2"/>
      <w:sz w:val="28"/>
      <w:szCs w:val="32"/>
    </w:rPr>
  </w:style>
  <w:style w:type="character" w:customStyle="1" w:styleId="FigureTitle3Char">
    <w:name w:val="Figure Title 3 Char"/>
    <w:basedOn w:val="SubtitleChar"/>
    <w:link w:val="FigureTitle3"/>
    <w:rsid w:val="00D31C38"/>
    <w:rPr>
      <w:rFonts w:ascii="Segoe UI Light" w:eastAsiaTheme="minorEastAsia" w:hAnsi="Segoe UI Light"/>
      <w:i/>
      <w:color w:val="3E6079" w:themeColor="text2"/>
      <w:spacing w:val="10"/>
      <w:sz w:val="22"/>
    </w:rPr>
  </w:style>
  <w:style w:type="paragraph" w:customStyle="1" w:styleId="TableofContentsPage">
    <w:name w:val="Table of Contents Page"/>
    <w:basedOn w:val="Normal"/>
    <w:link w:val="TableofContentsPageChar"/>
    <w:rsid w:val="00F331FC"/>
    <w:pPr>
      <w:pBdr>
        <w:bottom w:val="single" w:sz="18" w:space="1" w:color="3E6079" w:themeColor="text2"/>
      </w:pBdr>
      <w:spacing w:after="240"/>
    </w:pPr>
    <w:rPr>
      <w:b/>
      <w:bCs/>
      <w:sz w:val="40"/>
      <w:szCs w:val="40"/>
    </w:rPr>
  </w:style>
  <w:style w:type="character" w:customStyle="1" w:styleId="PublicationDateChar">
    <w:name w:val="Publication Date Char"/>
    <w:basedOn w:val="DefaultParagraphFont"/>
    <w:link w:val="PublicationDate"/>
    <w:rsid w:val="00D31C38"/>
    <w:rPr>
      <w:rFonts w:ascii="Segoe UI Semibold" w:hAnsi="Segoe UI Semibold" w:cs="Segoe UI Semibold"/>
      <w:caps/>
      <w:color w:val="3E6079" w:themeColor="text2"/>
      <w:sz w:val="28"/>
      <w:szCs w:val="32"/>
    </w:rPr>
  </w:style>
  <w:style w:type="paragraph" w:styleId="TOC1">
    <w:name w:val="toc 1"/>
    <w:basedOn w:val="Normal"/>
    <w:next w:val="Normal"/>
    <w:autoRedefine/>
    <w:uiPriority w:val="39"/>
    <w:unhideWhenUsed/>
    <w:rsid w:val="00E20F5C"/>
    <w:pPr>
      <w:tabs>
        <w:tab w:val="left" w:pos="1170"/>
        <w:tab w:val="right" w:leader="dot" w:pos="9350"/>
      </w:tabs>
      <w:spacing w:before="360" w:after="0"/>
    </w:pPr>
    <w:rPr>
      <w:rFonts w:asciiTheme="majorHAnsi" w:hAnsiTheme="majorHAnsi" w:cstheme="majorHAnsi"/>
      <w:b/>
      <w:bCs/>
      <w:noProof/>
      <w:color w:val="3E6079" w:themeColor="text2"/>
      <w:szCs w:val="24"/>
    </w:rPr>
  </w:style>
  <w:style w:type="character" w:customStyle="1" w:styleId="TableofContentsPageChar">
    <w:name w:val="Table of Contents Page Char"/>
    <w:basedOn w:val="DefaultParagraphFont"/>
    <w:link w:val="TableofContentsPage"/>
    <w:rsid w:val="00F331FC"/>
    <w:rPr>
      <w:b/>
      <w:bCs/>
      <w:sz w:val="40"/>
      <w:szCs w:val="40"/>
    </w:rPr>
  </w:style>
  <w:style w:type="paragraph" w:customStyle="1" w:styleId="TablesFiguresPage">
    <w:name w:val="Tables &amp; Figures Page"/>
    <w:basedOn w:val="TableofContentsPage"/>
    <w:link w:val="TablesFiguresPageChar"/>
    <w:qFormat/>
    <w:rsid w:val="00613338"/>
  </w:style>
  <w:style w:type="character" w:customStyle="1" w:styleId="TablesFiguresPageChar">
    <w:name w:val="Tables &amp; Figures Page Char"/>
    <w:basedOn w:val="TableofContentsPageChar"/>
    <w:link w:val="TablesFiguresPage"/>
    <w:rsid w:val="00613338"/>
    <w:rPr>
      <w:b/>
      <w:bCs/>
      <w:sz w:val="40"/>
      <w:szCs w:val="40"/>
    </w:rPr>
  </w:style>
  <w:style w:type="paragraph" w:styleId="TOC2">
    <w:name w:val="toc 2"/>
    <w:basedOn w:val="Normal"/>
    <w:next w:val="Normal"/>
    <w:autoRedefine/>
    <w:uiPriority w:val="39"/>
    <w:unhideWhenUsed/>
    <w:rsid w:val="007E1D64"/>
    <w:pPr>
      <w:spacing w:after="20"/>
      <w:ind w:left="720"/>
    </w:pPr>
    <w:rPr>
      <w:rFonts w:cstheme="minorHAnsi"/>
      <w:b/>
      <w:bCs/>
      <w:szCs w:val="20"/>
    </w:rPr>
  </w:style>
  <w:style w:type="paragraph" w:styleId="Revision">
    <w:name w:val="Revision"/>
    <w:hidden/>
    <w:uiPriority w:val="99"/>
    <w:semiHidden/>
    <w:rsid w:val="00A9012D"/>
    <w:pPr>
      <w:spacing w:after="0" w:line="240" w:lineRule="auto"/>
    </w:pPr>
  </w:style>
  <w:style w:type="paragraph" w:styleId="TOCHeading">
    <w:name w:val="TOC Heading"/>
    <w:basedOn w:val="Heading1"/>
    <w:next w:val="Normal"/>
    <w:uiPriority w:val="39"/>
    <w:unhideWhenUsed/>
    <w:rsid w:val="00CA1DF0"/>
    <w:pPr>
      <w:pBdr>
        <w:bottom w:val="none" w:sz="0" w:space="0" w:color="auto"/>
      </w:pBdr>
      <w:spacing w:before="240" w:after="0"/>
      <w:outlineLvl w:val="9"/>
    </w:pPr>
    <w:rPr>
      <w:rFonts w:asciiTheme="majorHAnsi" w:hAnsiTheme="majorHAnsi"/>
      <w:b w:val="0"/>
      <w:color w:val="503647" w:themeColor="accent1" w:themeShade="BF"/>
      <w:sz w:val="32"/>
    </w:rPr>
  </w:style>
  <w:style w:type="paragraph" w:styleId="TOC3">
    <w:name w:val="toc 3"/>
    <w:basedOn w:val="Normal"/>
    <w:next w:val="Normal"/>
    <w:autoRedefine/>
    <w:uiPriority w:val="39"/>
    <w:unhideWhenUsed/>
    <w:rsid w:val="00CA1DF0"/>
    <w:pPr>
      <w:spacing w:after="0"/>
      <w:ind w:left="200"/>
    </w:pPr>
    <w:rPr>
      <w:rFonts w:cstheme="minorHAnsi"/>
      <w:szCs w:val="20"/>
    </w:rPr>
  </w:style>
  <w:style w:type="character" w:styleId="Mention">
    <w:name w:val="Mention"/>
    <w:basedOn w:val="DefaultParagraphFont"/>
    <w:uiPriority w:val="99"/>
    <w:unhideWhenUsed/>
    <w:rsid w:val="00801A19"/>
    <w:rPr>
      <w:color w:val="2B579A"/>
      <w:shd w:val="clear" w:color="auto" w:fill="E1DFDD"/>
    </w:rPr>
  </w:style>
  <w:style w:type="paragraph" w:customStyle="1" w:styleId="Basicpara">
    <w:name w:val="Basic para"/>
    <w:basedOn w:val="Normal"/>
    <w:rsid w:val="00F72792"/>
    <w:pPr>
      <w:spacing w:after="240" w:line="276" w:lineRule="auto"/>
      <w:jc w:val="both"/>
    </w:pPr>
    <w:rPr>
      <w:rFonts w:ascii="Helvetica" w:eastAsia="Times New Roman" w:hAnsi="Helvetica" w:cs="Times New Roman"/>
      <w:szCs w:val="20"/>
    </w:rPr>
  </w:style>
  <w:style w:type="table" w:styleId="GridTable5Dark-Accent1">
    <w:name w:val="Grid Table 5 Dark Accent 1"/>
    <w:basedOn w:val="TableNormal"/>
    <w:uiPriority w:val="50"/>
    <w:rsid w:val="00F72792"/>
    <w:pPr>
      <w:spacing w:after="0" w:line="240" w:lineRule="auto"/>
    </w:pPr>
    <w:rPr>
      <w:rFonts w:asciiTheme="minorHAnsi" w:hAnsiTheme="minorHAnsi"/>
      <w:sz w:val="24"/>
      <w:szCs w:val="24"/>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4D7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485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485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485F" w:themeFill="accent1"/>
      </w:tcPr>
    </w:tblStylePr>
    <w:tblStylePr w:type="lastCol">
      <w:rPr>
        <w:b/>
        <w:bCs/>
        <w:color w:val="FFFFFF" w:themeColor="background1"/>
      </w:rPr>
    </w:tblStylePr>
  </w:style>
  <w:style w:type="paragraph" w:customStyle="1" w:styleId="Figure">
    <w:name w:val="Figure"/>
    <w:basedOn w:val="Normal"/>
    <w:rsid w:val="00F72792"/>
    <w:pPr>
      <w:spacing w:after="240"/>
      <w:jc w:val="center"/>
    </w:pPr>
    <w:rPr>
      <w:rFonts w:ascii="Helvetica" w:eastAsia="Times New Roman" w:hAnsi="Helvetica" w:cs="Calibri"/>
      <w:b/>
      <w:szCs w:val="24"/>
      <w:lang w:val="en-GB" w:eastAsia="zh-CN" w:bidi="th-TH"/>
    </w:rPr>
  </w:style>
  <w:style w:type="character" w:customStyle="1" w:styleId="Heading8Char">
    <w:name w:val="Heading 8 Char"/>
    <w:basedOn w:val="DefaultParagraphFont"/>
    <w:link w:val="Heading8"/>
    <w:uiPriority w:val="9"/>
    <w:rsid w:val="00E20F5C"/>
    <w:rPr>
      <w:rFonts w:asciiTheme="minorHAnsi" w:eastAsiaTheme="majorEastAsia" w:hAnsiTheme="minorHAnsi" w:cstheme="majorBidi"/>
      <w:color w:val="033E51" w:themeColor="text1"/>
      <w:sz w:val="24"/>
      <w:szCs w:val="21"/>
    </w:rPr>
  </w:style>
  <w:style w:type="paragraph" w:styleId="TOC4">
    <w:name w:val="toc 4"/>
    <w:basedOn w:val="Normal"/>
    <w:next w:val="Normal"/>
    <w:autoRedefine/>
    <w:uiPriority w:val="39"/>
    <w:unhideWhenUsed/>
    <w:rsid w:val="00EB464D"/>
    <w:pPr>
      <w:spacing w:after="0"/>
      <w:ind w:left="400"/>
    </w:pPr>
    <w:rPr>
      <w:rFonts w:cstheme="minorHAnsi"/>
      <w:szCs w:val="20"/>
    </w:rPr>
  </w:style>
  <w:style w:type="paragraph" w:styleId="TOC5">
    <w:name w:val="toc 5"/>
    <w:basedOn w:val="Normal"/>
    <w:next w:val="Normal"/>
    <w:autoRedefine/>
    <w:uiPriority w:val="39"/>
    <w:unhideWhenUsed/>
    <w:rsid w:val="00EB464D"/>
    <w:pPr>
      <w:spacing w:after="0"/>
      <w:ind w:left="600"/>
    </w:pPr>
    <w:rPr>
      <w:rFonts w:cstheme="minorHAnsi"/>
      <w:szCs w:val="20"/>
    </w:rPr>
  </w:style>
  <w:style w:type="paragraph" w:styleId="TOC6">
    <w:name w:val="toc 6"/>
    <w:basedOn w:val="Normal"/>
    <w:next w:val="Normal"/>
    <w:autoRedefine/>
    <w:uiPriority w:val="39"/>
    <w:unhideWhenUsed/>
    <w:rsid w:val="00EB464D"/>
    <w:pPr>
      <w:spacing w:after="0"/>
      <w:ind w:left="800"/>
    </w:pPr>
    <w:rPr>
      <w:rFonts w:cstheme="minorHAnsi"/>
      <w:szCs w:val="20"/>
    </w:rPr>
  </w:style>
  <w:style w:type="paragraph" w:styleId="TOC7">
    <w:name w:val="toc 7"/>
    <w:basedOn w:val="Normal"/>
    <w:next w:val="Normal"/>
    <w:autoRedefine/>
    <w:uiPriority w:val="39"/>
    <w:unhideWhenUsed/>
    <w:rsid w:val="00EB464D"/>
    <w:pPr>
      <w:spacing w:after="0"/>
      <w:ind w:left="1000"/>
    </w:pPr>
    <w:rPr>
      <w:rFonts w:cstheme="minorHAnsi"/>
      <w:szCs w:val="20"/>
    </w:rPr>
  </w:style>
  <w:style w:type="paragraph" w:styleId="TOC8">
    <w:name w:val="toc 8"/>
    <w:basedOn w:val="Normal"/>
    <w:next w:val="Normal"/>
    <w:autoRedefine/>
    <w:uiPriority w:val="39"/>
    <w:unhideWhenUsed/>
    <w:rsid w:val="00EB464D"/>
    <w:pPr>
      <w:spacing w:after="0"/>
      <w:ind w:left="1200"/>
    </w:pPr>
    <w:rPr>
      <w:rFonts w:cstheme="minorHAnsi"/>
      <w:szCs w:val="20"/>
    </w:rPr>
  </w:style>
  <w:style w:type="paragraph" w:styleId="TOC9">
    <w:name w:val="toc 9"/>
    <w:basedOn w:val="Normal"/>
    <w:next w:val="Normal"/>
    <w:autoRedefine/>
    <w:uiPriority w:val="39"/>
    <w:unhideWhenUsed/>
    <w:rsid w:val="00EB464D"/>
    <w:pPr>
      <w:spacing w:after="0"/>
      <w:ind w:left="1400"/>
    </w:pPr>
    <w:rPr>
      <w:rFonts w:cstheme="minorHAnsi"/>
      <w:szCs w:val="20"/>
    </w:rPr>
  </w:style>
  <w:style w:type="paragraph" w:styleId="Bibliography">
    <w:name w:val="Bibliography"/>
    <w:basedOn w:val="Normal"/>
    <w:next w:val="Normal"/>
    <w:uiPriority w:val="37"/>
    <w:semiHidden/>
    <w:unhideWhenUsed/>
    <w:rsid w:val="00831BB0"/>
  </w:style>
  <w:style w:type="paragraph" w:styleId="Date">
    <w:name w:val="Date"/>
    <w:basedOn w:val="Normal"/>
    <w:next w:val="Normal"/>
    <w:link w:val="DateChar"/>
    <w:uiPriority w:val="99"/>
    <w:semiHidden/>
    <w:unhideWhenUsed/>
    <w:rsid w:val="000909CA"/>
  </w:style>
  <w:style w:type="character" w:customStyle="1" w:styleId="DateChar">
    <w:name w:val="Date Char"/>
    <w:basedOn w:val="DefaultParagraphFont"/>
    <w:link w:val="Date"/>
    <w:uiPriority w:val="99"/>
    <w:semiHidden/>
    <w:rsid w:val="000909CA"/>
    <w:rPr>
      <w:rFonts w:asciiTheme="minorHAnsi" w:hAnsiTheme="minorHAnsi"/>
    </w:rPr>
  </w:style>
  <w:style w:type="character" w:styleId="PlaceholderText">
    <w:name w:val="Placeholder Text"/>
    <w:basedOn w:val="DefaultParagraphFont"/>
    <w:uiPriority w:val="99"/>
    <w:semiHidden/>
    <w:rsid w:val="00CB7487"/>
    <w:rPr>
      <w:color w:val="666666"/>
    </w:rPr>
  </w:style>
  <w:style w:type="character" w:customStyle="1" w:styleId="normaltextrun">
    <w:name w:val="normaltextrun"/>
    <w:basedOn w:val="DefaultParagraphFont"/>
    <w:rsid w:val="00383B01"/>
  </w:style>
  <w:style w:type="character" w:customStyle="1" w:styleId="eop">
    <w:name w:val="eop"/>
    <w:basedOn w:val="DefaultParagraphFont"/>
    <w:rsid w:val="00383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346">
      <w:bodyDiv w:val="1"/>
      <w:marLeft w:val="0"/>
      <w:marRight w:val="0"/>
      <w:marTop w:val="0"/>
      <w:marBottom w:val="0"/>
      <w:divBdr>
        <w:top w:val="none" w:sz="0" w:space="0" w:color="auto"/>
        <w:left w:val="none" w:sz="0" w:space="0" w:color="auto"/>
        <w:bottom w:val="none" w:sz="0" w:space="0" w:color="auto"/>
        <w:right w:val="none" w:sz="0" w:space="0" w:color="auto"/>
      </w:divBdr>
    </w:div>
    <w:div w:id="20522981">
      <w:bodyDiv w:val="1"/>
      <w:marLeft w:val="0"/>
      <w:marRight w:val="0"/>
      <w:marTop w:val="0"/>
      <w:marBottom w:val="0"/>
      <w:divBdr>
        <w:top w:val="none" w:sz="0" w:space="0" w:color="auto"/>
        <w:left w:val="none" w:sz="0" w:space="0" w:color="auto"/>
        <w:bottom w:val="none" w:sz="0" w:space="0" w:color="auto"/>
        <w:right w:val="none" w:sz="0" w:space="0" w:color="auto"/>
      </w:divBdr>
      <w:divsChild>
        <w:div w:id="354893070">
          <w:marLeft w:val="0"/>
          <w:marRight w:val="0"/>
          <w:marTop w:val="0"/>
          <w:marBottom w:val="0"/>
          <w:divBdr>
            <w:top w:val="none" w:sz="0" w:space="0" w:color="auto"/>
            <w:left w:val="none" w:sz="0" w:space="0" w:color="auto"/>
            <w:bottom w:val="none" w:sz="0" w:space="0" w:color="auto"/>
            <w:right w:val="none" w:sz="0" w:space="0" w:color="auto"/>
          </w:divBdr>
        </w:div>
        <w:div w:id="605117946">
          <w:marLeft w:val="0"/>
          <w:marRight w:val="0"/>
          <w:marTop w:val="0"/>
          <w:marBottom w:val="0"/>
          <w:divBdr>
            <w:top w:val="none" w:sz="0" w:space="0" w:color="auto"/>
            <w:left w:val="none" w:sz="0" w:space="0" w:color="auto"/>
            <w:bottom w:val="none" w:sz="0" w:space="0" w:color="auto"/>
            <w:right w:val="none" w:sz="0" w:space="0" w:color="auto"/>
          </w:divBdr>
        </w:div>
        <w:div w:id="675616046">
          <w:marLeft w:val="0"/>
          <w:marRight w:val="0"/>
          <w:marTop w:val="0"/>
          <w:marBottom w:val="0"/>
          <w:divBdr>
            <w:top w:val="none" w:sz="0" w:space="0" w:color="auto"/>
            <w:left w:val="none" w:sz="0" w:space="0" w:color="auto"/>
            <w:bottom w:val="none" w:sz="0" w:space="0" w:color="auto"/>
            <w:right w:val="none" w:sz="0" w:space="0" w:color="auto"/>
          </w:divBdr>
        </w:div>
        <w:div w:id="954749021">
          <w:marLeft w:val="0"/>
          <w:marRight w:val="0"/>
          <w:marTop w:val="0"/>
          <w:marBottom w:val="0"/>
          <w:divBdr>
            <w:top w:val="none" w:sz="0" w:space="0" w:color="auto"/>
            <w:left w:val="none" w:sz="0" w:space="0" w:color="auto"/>
            <w:bottom w:val="none" w:sz="0" w:space="0" w:color="auto"/>
            <w:right w:val="none" w:sz="0" w:space="0" w:color="auto"/>
          </w:divBdr>
        </w:div>
        <w:div w:id="1095785590">
          <w:marLeft w:val="0"/>
          <w:marRight w:val="0"/>
          <w:marTop w:val="0"/>
          <w:marBottom w:val="0"/>
          <w:divBdr>
            <w:top w:val="none" w:sz="0" w:space="0" w:color="auto"/>
            <w:left w:val="none" w:sz="0" w:space="0" w:color="auto"/>
            <w:bottom w:val="none" w:sz="0" w:space="0" w:color="auto"/>
            <w:right w:val="none" w:sz="0" w:space="0" w:color="auto"/>
          </w:divBdr>
        </w:div>
        <w:div w:id="1408917319">
          <w:marLeft w:val="0"/>
          <w:marRight w:val="0"/>
          <w:marTop w:val="0"/>
          <w:marBottom w:val="0"/>
          <w:divBdr>
            <w:top w:val="none" w:sz="0" w:space="0" w:color="auto"/>
            <w:left w:val="none" w:sz="0" w:space="0" w:color="auto"/>
            <w:bottom w:val="none" w:sz="0" w:space="0" w:color="auto"/>
            <w:right w:val="none" w:sz="0" w:space="0" w:color="auto"/>
          </w:divBdr>
        </w:div>
        <w:div w:id="1680768657">
          <w:marLeft w:val="0"/>
          <w:marRight w:val="0"/>
          <w:marTop w:val="0"/>
          <w:marBottom w:val="0"/>
          <w:divBdr>
            <w:top w:val="none" w:sz="0" w:space="0" w:color="auto"/>
            <w:left w:val="none" w:sz="0" w:space="0" w:color="auto"/>
            <w:bottom w:val="none" w:sz="0" w:space="0" w:color="auto"/>
            <w:right w:val="none" w:sz="0" w:space="0" w:color="auto"/>
          </w:divBdr>
        </w:div>
        <w:div w:id="1717390902">
          <w:marLeft w:val="0"/>
          <w:marRight w:val="0"/>
          <w:marTop w:val="0"/>
          <w:marBottom w:val="0"/>
          <w:divBdr>
            <w:top w:val="none" w:sz="0" w:space="0" w:color="auto"/>
            <w:left w:val="none" w:sz="0" w:space="0" w:color="auto"/>
            <w:bottom w:val="none" w:sz="0" w:space="0" w:color="auto"/>
            <w:right w:val="none" w:sz="0" w:space="0" w:color="auto"/>
          </w:divBdr>
        </w:div>
        <w:div w:id="1789472964">
          <w:marLeft w:val="0"/>
          <w:marRight w:val="0"/>
          <w:marTop w:val="0"/>
          <w:marBottom w:val="0"/>
          <w:divBdr>
            <w:top w:val="none" w:sz="0" w:space="0" w:color="auto"/>
            <w:left w:val="none" w:sz="0" w:space="0" w:color="auto"/>
            <w:bottom w:val="none" w:sz="0" w:space="0" w:color="auto"/>
            <w:right w:val="none" w:sz="0" w:space="0" w:color="auto"/>
          </w:divBdr>
        </w:div>
        <w:div w:id="2050371320">
          <w:marLeft w:val="0"/>
          <w:marRight w:val="0"/>
          <w:marTop w:val="0"/>
          <w:marBottom w:val="0"/>
          <w:divBdr>
            <w:top w:val="none" w:sz="0" w:space="0" w:color="auto"/>
            <w:left w:val="none" w:sz="0" w:space="0" w:color="auto"/>
            <w:bottom w:val="none" w:sz="0" w:space="0" w:color="auto"/>
            <w:right w:val="none" w:sz="0" w:space="0" w:color="auto"/>
          </w:divBdr>
        </w:div>
        <w:div w:id="2065323644">
          <w:marLeft w:val="0"/>
          <w:marRight w:val="0"/>
          <w:marTop w:val="0"/>
          <w:marBottom w:val="0"/>
          <w:divBdr>
            <w:top w:val="none" w:sz="0" w:space="0" w:color="auto"/>
            <w:left w:val="none" w:sz="0" w:space="0" w:color="auto"/>
            <w:bottom w:val="none" w:sz="0" w:space="0" w:color="auto"/>
            <w:right w:val="none" w:sz="0" w:space="0" w:color="auto"/>
          </w:divBdr>
        </w:div>
        <w:div w:id="2105107459">
          <w:marLeft w:val="0"/>
          <w:marRight w:val="0"/>
          <w:marTop w:val="0"/>
          <w:marBottom w:val="0"/>
          <w:divBdr>
            <w:top w:val="none" w:sz="0" w:space="0" w:color="auto"/>
            <w:left w:val="none" w:sz="0" w:space="0" w:color="auto"/>
            <w:bottom w:val="none" w:sz="0" w:space="0" w:color="auto"/>
            <w:right w:val="none" w:sz="0" w:space="0" w:color="auto"/>
          </w:divBdr>
        </w:div>
      </w:divsChild>
    </w:div>
    <w:div w:id="51391453">
      <w:bodyDiv w:val="1"/>
      <w:marLeft w:val="0"/>
      <w:marRight w:val="0"/>
      <w:marTop w:val="0"/>
      <w:marBottom w:val="0"/>
      <w:divBdr>
        <w:top w:val="none" w:sz="0" w:space="0" w:color="auto"/>
        <w:left w:val="none" w:sz="0" w:space="0" w:color="auto"/>
        <w:bottom w:val="none" w:sz="0" w:space="0" w:color="auto"/>
        <w:right w:val="none" w:sz="0" w:space="0" w:color="auto"/>
      </w:divBdr>
      <w:divsChild>
        <w:div w:id="70583558">
          <w:marLeft w:val="0"/>
          <w:marRight w:val="0"/>
          <w:marTop w:val="0"/>
          <w:marBottom w:val="0"/>
          <w:divBdr>
            <w:top w:val="none" w:sz="0" w:space="0" w:color="auto"/>
            <w:left w:val="none" w:sz="0" w:space="0" w:color="auto"/>
            <w:bottom w:val="none" w:sz="0" w:space="0" w:color="auto"/>
            <w:right w:val="none" w:sz="0" w:space="0" w:color="auto"/>
          </w:divBdr>
        </w:div>
        <w:div w:id="402221491">
          <w:marLeft w:val="0"/>
          <w:marRight w:val="0"/>
          <w:marTop w:val="0"/>
          <w:marBottom w:val="0"/>
          <w:divBdr>
            <w:top w:val="none" w:sz="0" w:space="0" w:color="auto"/>
            <w:left w:val="none" w:sz="0" w:space="0" w:color="auto"/>
            <w:bottom w:val="none" w:sz="0" w:space="0" w:color="auto"/>
            <w:right w:val="none" w:sz="0" w:space="0" w:color="auto"/>
          </w:divBdr>
        </w:div>
        <w:div w:id="572742007">
          <w:marLeft w:val="0"/>
          <w:marRight w:val="0"/>
          <w:marTop w:val="0"/>
          <w:marBottom w:val="0"/>
          <w:divBdr>
            <w:top w:val="none" w:sz="0" w:space="0" w:color="auto"/>
            <w:left w:val="none" w:sz="0" w:space="0" w:color="auto"/>
            <w:bottom w:val="none" w:sz="0" w:space="0" w:color="auto"/>
            <w:right w:val="none" w:sz="0" w:space="0" w:color="auto"/>
          </w:divBdr>
        </w:div>
        <w:div w:id="616136500">
          <w:marLeft w:val="0"/>
          <w:marRight w:val="0"/>
          <w:marTop w:val="0"/>
          <w:marBottom w:val="0"/>
          <w:divBdr>
            <w:top w:val="none" w:sz="0" w:space="0" w:color="auto"/>
            <w:left w:val="none" w:sz="0" w:space="0" w:color="auto"/>
            <w:bottom w:val="none" w:sz="0" w:space="0" w:color="auto"/>
            <w:right w:val="none" w:sz="0" w:space="0" w:color="auto"/>
          </w:divBdr>
        </w:div>
        <w:div w:id="765804116">
          <w:marLeft w:val="0"/>
          <w:marRight w:val="0"/>
          <w:marTop w:val="0"/>
          <w:marBottom w:val="0"/>
          <w:divBdr>
            <w:top w:val="none" w:sz="0" w:space="0" w:color="auto"/>
            <w:left w:val="none" w:sz="0" w:space="0" w:color="auto"/>
            <w:bottom w:val="none" w:sz="0" w:space="0" w:color="auto"/>
            <w:right w:val="none" w:sz="0" w:space="0" w:color="auto"/>
          </w:divBdr>
        </w:div>
        <w:div w:id="881787137">
          <w:marLeft w:val="0"/>
          <w:marRight w:val="0"/>
          <w:marTop w:val="0"/>
          <w:marBottom w:val="0"/>
          <w:divBdr>
            <w:top w:val="none" w:sz="0" w:space="0" w:color="auto"/>
            <w:left w:val="none" w:sz="0" w:space="0" w:color="auto"/>
            <w:bottom w:val="none" w:sz="0" w:space="0" w:color="auto"/>
            <w:right w:val="none" w:sz="0" w:space="0" w:color="auto"/>
          </w:divBdr>
        </w:div>
        <w:div w:id="1041319393">
          <w:marLeft w:val="0"/>
          <w:marRight w:val="0"/>
          <w:marTop w:val="0"/>
          <w:marBottom w:val="0"/>
          <w:divBdr>
            <w:top w:val="none" w:sz="0" w:space="0" w:color="auto"/>
            <w:left w:val="none" w:sz="0" w:space="0" w:color="auto"/>
            <w:bottom w:val="none" w:sz="0" w:space="0" w:color="auto"/>
            <w:right w:val="none" w:sz="0" w:space="0" w:color="auto"/>
          </w:divBdr>
        </w:div>
        <w:div w:id="1080325178">
          <w:marLeft w:val="0"/>
          <w:marRight w:val="0"/>
          <w:marTop w:val="0"/>
          <w:marBottom w:val="0"/>
          <w:divBdr>
            <w:top w:val="none" w:sz="0" w:space="0" w:color="auto"/>
            <w:left w:val="none" w:sz="0" w:space="0" w:color="auto"/>
            <w:bottom w:val="none" w:sz="0" w:space="0" w:color="auto"/>
            <w:right w:val="none" w:sz="0" w:space="0" w:color="auto"/>
          </w:divBdr>
        </w:div>
        <w:div w:id="1220677846">
          <w:marLeft w:val="0"/>
          <w:marRight w:val="0"/>
          <w:marTop w:val="0"/>
          <w:marBottom w:val="0"/>
          <w:divBdr>
            <w:top w:val="none" w:sz="0" w:space="0" w:color="auto"/>
            <w:left w:val="none" w:sz="0" w:space="0" w:color="auto"/>
            <w:bottom w:val="none" w:sz="0" w:space="0" w:color="auto"/>
            <w:right w:val="none" w:sz="0" w:space="0" w:color="auto"/>
          </w:divBdr>
        </w:div>
        <w:div w:id="1698694466">
          <w:marLeft w:val="0"/>
          <w:marRight w:val="0"/>
          <w:marTop w:val="0"/>
          <w:marBottom w:val="0"/>
          <w:divBdr>
            <w:top w:val="none" w:sz="0" w:space="0" w:color="auto"/>
            <w:left w:val="none" w:sz="0" w:space="0" w:color="auto"/>
            <w:bottom w:val="none" w:sz="0" w:space="0" w:color="auto"/>
            <w:right w:val="none" w:sz="0" w:space="0" w:color="auto"/>
          </w:divBdr>
        </w:div>
        <w:div w:id="1893956435">
          <w:marLeft w:val="0"/>
          <w:marRight w:val="0"/>
          <w:marTop w:val="0"/>
          <w:marBottom w:val="0"/>
          <w:divBdr>
            <w:top w:val="none" w:sz="0" w:space="0" w:color="auto"/>
            <w:left w:val="none" w:sz="0" w:space="0" w:color="auto"/>
            <w:bottom w:val="none" w:sz="0" w:space="0" w:color="auto"/>
            <w:right w:val="none" w:sz="0" w:space="0" w:color="auto"/>
          </w:divBdr>
        </w:div>
        <w:div w:id="2129471277">
          <w:marLeft w:val="0"/>
          <w:marRight w:val="0"/>
          <w:marTop w:val="0"/>
          <w:marBottom w:val="0"/>
          <w:divBdr>
            <w:top w:val="none" w:sz="0" w:space="0" w:color="auto"/>
            <w:left w:val="none" w:sz="0" w:space="0" w:color="auto"/>
            <w:bottom w:val="none" w:sz="0" w:space="0" w:color="auto"/>
            <w:right w:val="none" w:sz="0" w:space="0" w:color="auto"/>
          </w:divBdr>
        </w:div>
      </w:divsChild>
    </w:div>
    <w:div w:id="88551753">
      <w:bodyDiv w:val="1"/>
      <w:marLeft w:val="0"/>
      <w:marRight w:val="0"/>
      <w:marTop w:val="0"/>
      <w:marBottom w:val="0"/>
      <w:divBdr>
        <w:top w:val="none" w:sz="0" w:space="0" w:color="auto"/>
        <w:left w:val="none" w:sz="0" w:space="0" w:color="auto"/>
        <w:bottom w:val="none" w:sz="0" w:space="0" w:color="auto"/>
        <w:right w:val="none" w:sz="0" w:space="0" w:color="auto"/>
      </w:divBdr>
    </w:div>
    <w:div w:id="118227450">
      <w:bodyDiv w:val="1"/>
      <w:marLeft w:val="0"/>
      <w:marRight w:val="0"/>
      <w:marTop w:val="0"/>
      <w:marBottom w:val="0"/>
      <w:divBdr>
        <w:top w:val="none" w:sz="0" w:space="0" w:color="auto"/>
        <w:left w:val="none" w:sz="0" w:space="0" w:color="auto"/>
        <w:bottom w:val="none" w:sz="0" w:space="0" w:color="auto"/>
        <w:right w:val="none" w:sz="0" w:space="0" w:color="auto"/>
      </w:divBdr>
    </w:div>
    <w:div w:id="135991828">
      <w:bodyDiv w:val="1"/>
      <w:marLeft w:val="0"/>
      <w:marRight w:val="0"/>
      <w:marTop w:val="0"/>
      <w:marBottom w:val="0"/>
      <w:divBdr>
        <w:top w:val="none" w:sz="0" w:space="0" w:color="auto"/>
        <w:left w:val="none" w:sz="0" w:space="0" w:color="auto"/>
        <w:bottom w:val="none" w:sz="0" w:space="0" w:color="auto"/>
        <w:right w:val="none" w:sz="0" w:space="0" w:color="auto"/>
      </w:divBdr>
      <w:divsChild>
        <w:div w:id="58603075">
          <w:marLeft w:val="0"/>
          <w:marRight w:val="0"/>
          <w:marTop w:val="0"/>
          <w:marBottom w:val="0"/>
          <w:divBdr>
            <w:top w:val="none" w:sz="0" w:space="0" w:color="auto"/>
            <w:left w:val="none" w:sz="0" w:space="0" w:color="auto"/>
            <w:bottom w:val="none" w:sz="0" w:space="0" w:color="auto"/>
            <w:right w:val="none" w:sz="0" w:space="0" w:color="auto"/>
          </w:divBdr>
        </w:div>
        <w:div w:id="540947735">
          <w:marLeft w:val="0"/>
          <w:marRight w:val="0"/>
          <w:marTop w:val="0"/>
          <w:marBottom w:val="0"/>
          <w:divBdr>
            <w:top w:val="none" w:sz="0" w:space="0" w:color="auto"/>
            <w:left w:val="none" w:sz="0" w:space="0" w:color="auto"/>
            <w:bottom w:val="none" w:sz="0" w:space="0" w:color="auto"/>
            <w:right w:val="none" w:sz="0" w:space="0" w:color="auto"/>
          </w:divBdr>
        </w:div>
        <w:div w:id="1231573339">
          <w:marLeft w:val="0"/>
          <w:marRight w:val="0"/>
          <w:marTop w:val="0"/>
          <w:marBottom w:val="0"/>
          <w:divBdr>
            <w:top w:val="none" w:sz="0" w:space="0" w:color="auto"/>
            <w:left w:val="none" w:sz="0" w:space="0" w:color="auto"/>
            <w:bottom w:val="none" w:sz="0" w:space="0" w:color="auto"/>
            <w:right w:val="none" w:sz="0" w:space="0" w:color="auto"/>
          </w:divBdr>
        </w:div>
        <w:div w:id="1520702132">
          <w:marLeft w:val="0"/>
          <w:marRight w:val="0"/>
          <w:marTop w:val="0"/>
          <w:marBottom w:val="0"/>
          <w:divBdr>
            <w:top w:val="none" w:sz="0" w:space="0" w:color="auto"/>
            <w:left w:val="none" w:sz="0" w:space="0" w:color="auto"/>
            <w:bottom w:val="none" w:sz="0" w:space="0" w:color="auto"/>
            <w:right w:val="none" w:sz="0" w:space="0" w:color="auto"/>
          </w:divBdr>
        </w:div>
      </w:divsChild>
    </w:div>
    <w:div w:id="188299422">
      <w:bodyDiv w:val="1"/>
      <w:marLeft w:val="0"/>
      <w:marRight w:val="0"/>
      <w:marTop w:val="0"/>
      <w:marBottom w:val="0"/>
      <w:divBdr>
        <w:top w:val="none" w:sz="0" w:space="0" w:color="auto"/>
        <w:left w:val="none" w:sz="0" w:space="0" w:color="auto"/>
        <w:bottom w:val="none" w:sz="0" w:space="0" w:color="auto"/>
        <w:right w:val="none" w:sz="0" w:space="0" w:color="auto"/>
      </w:divBdr>
      <w:divsChild>
        <w:div w:id="259920181">
          <w:marLeft w:val="0"/>
          <w:marRight w:val="0"/>
          <w:marTop w:val="0"/>
          <w:marBottom w:val="0"/>
          <w:divBdr>
            <w:top w:val="none" w:sz="0" w:space="0" w:color="auto"/>
            <w:left w:val="none" w:sz="0" w:space="0" w:color="auto"/>
            <w:bottom w:val="none" w:sz="0" w:space="0" w:color="auto"/>
            <w:right w:val="none" w:sz="0" w:space="0" w:color="auto"/>
          </w:divBdr>
        </w:div>
        <w:div w:id="750008738">
          <w:marLeft w:val="0"/>
          <w:marRight w:val="0"/>
          <w:marTop w:val="0"/>
          <w:marBottom w:val="0"/>
          <w:divBdr>
            <w:top w:val="none" w:sz="0" w:space="0" w:color="auto"/>
            <w:left w:val="none" w:sz="0" w:space="0" w:color="auto"/>
            <w:bottom w:val="none" w:sz="0" w:space="0" w:color="auto"/>
            <w:right w:val="none" w:sz="0" w:space="0" w:color="auto"/>
          </w:divBdr>
        </w:div>
      </w:divsChild>
    </w:div>
    <w:div w:id="189074527">
      <w:bodyDiv w:val="1"/>
      <w:marLeft w:val="0"/>
      <w:marRight w:val="0"/>
      <w:marTop w:val="0"/>
      <w:marBottom w:val="0"/>
      <w:divBdr>
        <w:top w:val="none" w:sz="0" w:space="0" w:color="auto"/>
        <w:left w:val="none" w:sz="0" w:space="0" w:color="auto"/>
        <w:bottom w:val="none" w:sz="0" w:space="0" w:color="auto"/>
        <w:right w:val="none" w:sz="0" w:space="0" w:color="auto"/>
      </w:divBdr>
    </w:div>
    <w:div w:id="206263717">
      <w:bodyDiv w:val="1"/>
      <w:marLeft w:val="0"/>
      <w:marRight w:val="0"/>
      <w:marTop w:val="0"/>
      <w:marBottom w:val="0"/>
      <w:divBdr>
        <w:top w:val="none" w:sz="0" w:space="0" w:color="auto"/>
        <w:left w:val="none" w:sz="0" w:space="0" w:color="auto"/>
        <w:bottom w:val="none" w:sz="0" w:space="0" w:color="auto"/>
        <w:right w:val="none" w:sz="0" w:space="0" w:color="auto"/>
      </w:divBdr>
      <w:divsChild>
        <w:div w:id="755323731">
          <w:marLeft w:val="0"/>
          <w:marRight w:val="0"/>
          <w:marTop w:val="0"/>
          <w:marBottom w:val="0"/>
          <w:divBdr>
            <w:top w:val="none" w:sz="0" w:space="0" w:color="auto"/>
            <w:left w:val="none" w:sz="0" w:space="0" w:color="auto"/>
            <w:bottom w:val="none" w:sz="0" w:space="0" w:color="auto"/>
            <w:right w:val="none" w:sz="0" w:space="0" w:color="auto"/>
          </w:divBdr>
        </w:div>
        <w:div w:id="789318470">
          <w:marLeft w:val="0"/>
          <w:marRight w:val="0"/>
          <w:marTop w:val="0"/>
          <w:marBottom w:val="0"/>
          <w:divBdr>
            <w:top w:val="none" w:sz="0" w:space="0" w:color="auto"/>
            <w:left w:val="none" w:sz="0" w:space="0" w:color="auto"/>
            <w:bottom w:val="none" w:sz="0" w:space="0" w:color="auto"/>
            <w:right w:val="none" w:sz="0" w:space="0" w:color="auto"/>
          </w:divBdr>
        </w:div>
      </w:divsChild>
    </w:div>
    <w:div w:id="238487057">
      <w:bodyDiv w:val="1"/>
      <w:marLeft w:val="0"/>
      <w:marRight w:val="0"/>
      <w:marTop w:val="0"/>
      <w:marBottom w:val="0"/>
      <w:divBdr>
        <w:top w:val="none" w:sz="0" w:space="0" w:color="auto"/>
        <w:left w:val="none" w:sz="0" w:space="0" w:color="auto"/>
        <w:bottom w:val="none" w:sz="0" w:space="0" w:color="auto"/>
        <w:right w:val="none" w:sz="0" w:space="0" w:color="auto"/>
      </w:divBdr>
      <w:divsChild>
        <w:div w:id="64883947">
          <w:marLeft w:val="0"/>
          <w:marRight w:val="0"/>
          <w:marTop w:val="0"/>
          <w:marBottom w:val="0"/>
          <w:divBdr>
            <w:top w:val="none" w:sz="0" w:space="0" w:color="auto"/>
            <w:left w:val="none" w:sz="0" w:space="0" w:color="auto"/>
            <w:bottom w:val="none" w:sz="0" w:space="0" w:color="auto"/>
            <w:right w:val="none" w:sz="0" w:space="0" w:color="auto"/>
          </w:divBdr>
        </w:div>
        <w:div w:id="915437630">
          <w:marLeft w:val="0"/>
          <w:marRight w:val="0"/>
          <w:marTop w:val="0"/>
          <w:marBottom w:val="0"/>
          <w:divBdr>
            <w:top w:val="none" w:sz="0" w:space="0" w:color="auto"/>
            <w:left w:val="none" w:sz="0" w:space="0" w:color="auto"/>
            <w:bottom w:val="none" w:sz="0" w:space="0" w:color="auto"/>
            <w:right w:val="none" w:sz="0" w:space="0" w:color="auto"/>
          </w:divBdr>
        </w:div>
      </w:divsChild>
    </w:div>
    <w:div w:id="309484514">
      <w:bodyDiv w:val="1"/>
      <w:marLeft w:val="0"/>
      <w:marRight w:val="0"/>
      <w:marTop w:val="0"/>
      <w:marBottom w:val="0"/>
      <w:divBdr>
        <w:top w:val="none" w:sz="0" w:space="0" w:color="auto"/>
        <w:left w:val="none" w:sz="0" w:space="0" w:color="auto"/>
        <w:bottom w:val="none" w:sz="0" w:space="0" w:color="auto"/>
        <w:right w:val="none" w:sz="0" w:space="0" w:color="auto"/>
      </w:divBdr>
    </w:div>
    <w:div w:id="341592348">
      <w:bodyDiv w:val="1"/>
      <w:marLeft w:val="0"/>
      <w:marRight w:val="0"/>
      <w:marTop w:val="0"/>
      <w:marBottom w:val="0"/>
      <w:divBdr>
        <w:top w:val="none" w:sz="0" w:space="0" w:color="auto"/>
        <w:left w:val="none" w:sz="0" w:space="0" w:color="auto"/>
        <w:bottom w:val="none" w:sz="0" w:space="0" w:color="auto"/>
        <w:right w:val="none" w:sz="0" w:space="0" w:color="auto"/>
      </w:divBdr>
      <w:divsChild>
        <w:div w:id="1023285279">
          <w:marLeft w:val="0"/>
          <w:marRight w:val="0"/>
          <w:marTop w:val="0"/>
          <w:marBottom w:val="0"/>
          <w:divBdr>
            <w:top w:val="none" w:sz="0" w:space="0" w:color="auto"/>
            <w:left w:val="none" w:sz="0" w:space="0" w:color="auto"/>
            <w:bottom w:val="none" w:sz="0" w:space="0" w:color="auto"/>
            <w:right w:val="none" w:sz="0" w:space="0" w:color="auto"/>
          </w:divBdr>
        </w:div>
        <w:div w:id="1659385713">
          <w:marLeft w:val="0"/>
          <w:marRight w:val="0"/>
          <w:marTop w:val="0"/>
          <w:marBottom w:val="0"/>
          <w:divBdr>
            <w:top w:val="none" w:sz="0" w:space="0" w:color="auto"/>
            <w:left w:val="none" w:sz="0" w:space="0" w:color="auto"/>
            <w:bottom w:val="none" w:sz="0" w:space="0" w:color="auto"/>
            <w:right w:val="none" w:sz="0" w:space="0" w:color="auto"/>
          </w:divBdr>
        </w:div>
      </w:divsChild>
    </w:div>
    <w:div w:id="422647319">
      <w:bodyDiv w:val="1"/>
      <w:marLeft w:val="0"/>
      <w:marRight w:val="0"/>
      <w:marTop w:val="0"/>
      <w:marBottom w:val="0"/>
      <w:divBdr>
        <w:top w:val="none" w:sz="0" w:space="0" w:color="auto"/>
        <w:left w:val="none" w:sz="0" w:space="0" w:color="auto"/>
        <w:bottom w:val="none" w:sz="0" w:space="0" w:color="auto"/>
        <w:right w:val="none" w:sz="0" w:space="0" w:color="auto"/>
      </w:divBdr>
      <w:divsChild>
        <w:div w:id="10031894">
          <w:marLeft w:val="0"/>
          <w:marRight w:val="0"/>
          <w:marTop w:val="0"/>
          <w:marBottom w:val="0"/>
          <w:divBdr>
            <w:top w:val="none" w:sz="0" w:space="0" w:color="auto"/>
            <w:left w:val="none" w:sz="0" w:space="0" w:color="auto"/>
            <w:bottom w:val="none" w:sz="0" w:space="0" w:color="auto"/>
            <w:right w:val="none" w:sz="0" w:space="0" w:color="auto"/>
          </w:divBdr>
        </w:div>
        <w:div w:id="247033581">
          <w:marLeft w:val="0"/>
          <w:marRight w:val="0"/>
          <w:marTop w:val="0"/>
          <w:marBottom w:val="0"/>
          <w:divBdr>
            <w:top w:val="none" w:sz="0" w:space="0" w:color="auto"/>
            <w:left w:val="none" w:sz="0" w:space="0" w:color="auto"/>
            <w:bottom w:val="none" w:sz="0" w:space="0" w:color="auto"/>
            <w:right w:val="none" w:sz="0" w:space="0" w:color="auto"/>
          </w:divBdr>
        </w:div>
        <w:div w:id="290088952">
          <w:marLeft w:val="0"/>
          <w:marRight w:val="0"/>
          <w:marTop w:val="0"/>
          <w:marBottom w:val="0"/>
          <w:divBdr>
            <w:top w:val="none" w:sz="0" w:space="0" w:color="auto"/>
            <w:left w:val="none" w:sz="0" w:space="0" w:color="auto"/>
            <w:bottom w:val="none" w:sz="0" w:space="0" w:color="auto"/>
            <w:right w:val="none" w:sz="0" w:space="0" w:color="auto"/>
          </w:divBdr>
        </w:div>
        <w:div w:id="499665204">
          <w:marLeft w:val="0"/>
          <w:marRight w:val="0"/>
          <w:marTop w:val="0"/>
          <w:marBottom w:val="0"/>
          <w:divBdr>
            <w:top w:val="none" w:sz="0" w:space="0" w:color="auto"/>
            <w:left w:val="none" w:sz="0" w:space="0" w:color="auto"/>
            <w:bottom w:val="none" w:sz="0" w:space="0" w:color="auto"/>
            <w:right w:val="none" w:sz="0" w:space="0" w:color="auto"/>
          </w:divBdr>
        </w:div>
        <w:div w:id="500240221">
          <w:marLeft w:val="0"/>
          <w:marRight w:val="0"/>
          <w:marTop w:val="0"/>
          <w:marBottom w:val="0"/>
          <w:divBdr>
            <w:top w:val="none" w:sz="0" w:space="0" w:color="auto"/>
            <w:left w:val="none" w:sz="0" w:space="0" w:color="auto"/>
            <w:bottom w:val="none" w:sz="0" w:space="0" w:color="auto"/>
            <w:right w:val="none" w:sz="0" w:space="0" w:color="auto"/>
          </w:divBdr>
        </w:div>
        <w:div w:id="563025694">
          <w:marLeft w:val="0"/>
          <w:marRight w:val="0"/>
          <w:marTop w:val="0"/>
          <w:marBottom w:val="0"/>
          <w:divBdr>
            <w:top w:val="none" w:sz="0" w:space="0" w:color="auto"/>
            <w:left w:val="none" w:sz="0" w:space="0" w:color="auto"/>
            <w:bottom w:val="none" w:sz="0" w:space="0" w:color="auto"/>
            <w:right w:val="none" w:sz="0" w:space="0" w:color="auto"/>
          </w:divBdr>
        </w:div>
        <w:div w:id="619607850">
          <w:marLeft w:val="0"/>
          <w:marRight w:val="0"/>
          <w:marTop w:val="0"/>
          <w:marBottom w:val="0"/>
          <w:divBdr>
            <w:top w:val="none" w:sz="0" w:space="0" w:color="auto"/>
            <w:left w:val="none" w:sz="0" w:space="0" w:color="auto"/>
            <w:bottom w:val="none" w:sz="0" w:space="0" w:color="auto"/>
            <w:right w:val="none" w:sz="0" w:space="0" w:color="auto"/>
          </w:divBdr>
        </w:div>
        <w:div w:id="688139786">
          <w:marLeft w:val="0"/>
          <w:marRight w:val="0"/>
          <w:marTop w:val="0"/>
          <w:marBottom w:val="0"/>
          <w:divBdr>
            <w:top w:val="none" w:sz="0" w:space="0" w:color="auto"/>
            <w:left w:val="none" w:sz="0" w:space="0" w:color="auto"/>
            <w:bottom w:val="none" w:sz="0" w:space="0" w:color="auto"/>
            <w:right w:val="none" w:sz="0" w:space="0" w:color="auto"/>
          </w:divBdr>
        </w:div>
        <w:div w:id="798298610">
          <w:marLeft w:val="0"/>
          <w:marRight w:val="0"/>
          <w:marTop w:val="0"/>
          <w:marBottom w:val="0"/>
          <w:divBdr>
            <w:top w:val="none" w:sz="0" w:space="0" w:color="auto"/>
            <w:left w:val="none" w:sz="0" w:space="0" w:color="auto"/>
            <w:bottom w:val="none" w:sz="0" w:space="0" w:color="auto"/>
            <w:right w:val="none" w:sz="0" w:space="0" w:color="auto"/>
          </w:divBdr>
        </w:div>
        <w:div w:id="813915542">
          <w:marLeft w:val="0"/>
          <w:marRight w:val="0"/>
          <w:marTop w:val="0"/>
          <w:marBottom w:val="0"/>
          <w:divBdr>
            <w:top w:val="none" w:sz="0" w:space="0" w:color="auto"/>
            <w:left w:val="none" w:sz="0" w:space="0" w:color="auto"/>
            <w:bottom w:val="none" w:sz="0" w:space="0" w:color="auto"/>
            <w:right w:val="none" w:sz="0" w:space="0" w:color="auto"/>
          </w:divBdr>
        </w:div>
        <w:div w:id="828982356">
          <w:marLeft w:val="0"/>
          <w:marRight w:val="0"/>
          <w:marTop w:val="0"/>
          <w:marBottom w:val="0"/>
          <w:divBdr>
            <w:top w:val="none" w:sz="0" w:space="0" w:color="auto"/>
            <w:left w:val="none" w:sz="0" w:space="0" w:color="auto"/>
            <w:bottom w:val="none" w:sz="0" w:space="0" w:color="auto"/>
            <w:right w:val="none" w:sz="0" w:space="0" w:color="auto"/>
          </w:divBdr>
        </w:div>
        <w:div w:id="845443859">
          <w:marLeft w:val="0"/>
          <w:marRight w:val="0"/>
          <w:marTop w:val="0"/>
          <w:marBottom w:val="0"/>
          <w:divBdr>
            <w:top w:val="none" w:sz="0" w:space="0" w:color="auto"/>
            <w:left w:val="none" w:sz="0" w:space="0" w:color="auto"/>
            <w:bottom w:val="none" w:sz="0" w:space="0" w:color="auto"/>
            <w:right w:val="none" w:sz="0" w:space="0" w:color="auto"/>
          </w:divBdr>
        </w:div>
        <w:div w:id="943808638">
          <w:marLeft w:val="0"/>
          <w:marRight w:val="0"/>
          <w:marTop w:val="0"/>
          <w:marBottom w:val="0"/>
          <w:divBdr>
            <w:top w:val="none" w:sz="0" w:space="0" w:color="auto"/>
            <w:left w:val="none" w:sz="0" w:space="0" w:color="auto"/>
            <w:bottom w:val="none" w:sz="0" w:space="0" w:color="auto"/>
            <w:right w:val="none" w:sz="0" w:space="0" w:color="auto"/>
          </w:divBdr>
        </w:div>
        <w:div w:id="1089883651">
          <w:marLeft w:val="0"/>
          <w:marRight w:val="0"/>
          <w:marTop w:val="0"/>
          <w:marBottom w:val="0"/>
          <w:divBdr>
            <w:top w:val="none" w:sz="0" w:space="0" w:color="auto"/>
            <w:left w:val="none" w:sz="0" w:space="0" w:color="auto"/>
            <w:bottom w:val="none" w:sz="0" w:space="0" w:color="auto"/>
            <w:right w:val="none" w:sz="0" w:space="0" w:color="auto"/>
          </w:divBdr>
        </w:div>
        <w:div w:id="1288774067">
          <w:marLeft w:val="0"/>
          <w:marRight w:val="0"/>
          <w:marTop w:val="0"/>
          <w:marBottom w:val="0"/>
          <w:divBdr>
            <w:top w:val="none" w:sz="0" w:space="0" w:color="auto"/>
            <w:left w:val="none" w:sz="0" w:space="0" w:color="auto"/>
            <w:bottom w:val="none" w:sz="0" w:space="0" w:color="auto"/>
            <w:right w:val="none" w:sz="0" w:space="0" w:color="auto"/>
          </w:divBdr>
        </w:div>
        <w:div w:id="1339774172">
          <w:marLeft w:val="0"/>
          <w:marRight w:val="0"/>
          <w:marTop w:val="0"/>
          <w:marBottom w:val="0"/>
          <w:divBdr>
            <w:top w:val="none" w:sz="0" w:space="0" w:color="auto"/>
            <w:left w:val="none" w:sz="0" w:space="0" w:color="auto"/>
            <w:bottom w:val="none" w:sz="0" w:space="0" w:color="auto"/>
            <w:right w:val="none" w:sz="0" w:space="0" w:color="auto"/>
          </w:divBdr>
        </w:div>
        <w:div w:id="1410272766">
          <w:marLeft w:val="0"/>
          <w:marRight w:val="0"/>
          <w:marTop w:val="0"/>
          <w:marBottom w:val="0"/>
          <w:divBdr>
            <w:top w:val="none" w:sz="0" w:space="0" w:color="auto"/>
            <w:left w:val="none" w:sz="0" w:space="0" w:color="auto"/>
            <w:bottom w:val="none" w:sz="0" w:space="0" w:color="auto"/>
            <w:right w:val="none" w:sz="0" w:space="0" w:color="auto"/>
          </w:divBdr>
        </w:div>
        <w:div w:id="1476291695">
          <w:marLeft w:val="0"/>
          <w:marRight w:val="0"/>
          <w:marTop w:val="0"/>
          <w:marBottom w:val="0"/>
          <w:divBdr>
            <w:top w:val="none" w:sz="0" w:space="0" w:color="auto"/>
            <w:left w:val="none" w:sz="0" w:space="0" w:color="auto"/>
            <w:bottom w:val="none" w:sz="0" w:space="0" w:color="auto"/>
            <w:right w:val="none" w:sz="0" w:space="0" w:color="auto"/>
          </w:divBdr>
        </w:div>
        <w:div w:id="1529099252">
          <w:marLeft w:val="0"/>
          <w:marRight w:val="0"/>
          <w:marTop w:val="0"/>
          <w:marBottom w:val="0"/>
          <w:divBdr>
            <w:top w:val="none" w:sz="0" w:space="0" w:color="auto"/>
            <w:left w:val="none" w:sz="0" w:space="0" w:color="auto"/>
            <w:bottom w:val="none" w:sz="0" w:space="0" w:color="auto"/>
            <w:right w:val="none" w:sz="0" w:space="0" w:color="auto"/>
          </w:divBdr>
        </w:div>
        <w:div w:id="1562667673">
          <w:marLeft w:val="0"/>
          <w:marRight w:val="0"/>
          <w:marTop w:val="0"/>
          <w:marBottom w:val="0"/>
          <w:divBdr>
            <w:top w:val="none" w:sz="0" w:space="0" w:color="auto"/>
            <w:left w:val="none" w:sz="0" w:space="0" w:color="auto"/>
            <w:bottom w:val="none" w:sz="0" w:space="0" w:color="auto"/>
            <w:right w:val="none" w:sz="0" w:space="0" w:color="auto"/>
          </w:divBdr>
        </w:div>
        <w:div w:id="1869634741">
          <w:marLeft w:val="0"/>
          <w:marRight w:val="0"/>
          <w:marTop w:val="0"/>
          <w:marBottom w:val="0"/>
          <w:divBdr>
            <w:top w:val="none" w:sz="0" w:space="0" w:color="auto"/>
            <w:left w:val="none" w:sz="0" w:space="0" w:color="auto"/>
            <w:bottom w:val="none" w:sz="0" w:space="0" w:color="auto"/>
            <w:right w:val="none" w:sz="0" w:space="0" w:color="auto"/>
          </w:divBdr>
        </w:div>
        <w:div w:id="1967544316">
          <w:marLeft w:val="0"/>
          <w:marRight w:val="0"/>
          <w:marTop w:val="0"/>
          <w:marBottom w:val="0"/>
          <w:divBdr>
            <w:top w:val="none" w:sz="0" w:space="0" w:color="auto"/>
            <w:left w:val="none" w:sz="0" w:space="0" w:color="auto"/>
            <w:bottom w:val="none" w:sz="0" w:space="0" w:color="auto"/>
            <w:right w:val="none" w:sz="0" w:space="0" w:color="auto"/>
          </w:divBdr>
        </w:div>
        <w:div w:id="1978756011">
          <w:marLeft w:val="0"/>
          <w:marRight w:val="0"/>
          <w:marTop w:val="0"/>
          <w:marBottom w:val="0"/>
          <w:divBdr>
            <w:top w:val="none" w:sz="0" w:space="0" w:color="auto"/>
            <w:left w:val="none" w:sz="0" w:space="0" w:color="auto"/>
            <w:bottom w:val="none" w:sz="0" w:space="0" w:color="auto"/>
            <w:right w:val="none" w:sz="0" w:space="0" w:color="auto"/>
          </w:divBdr>
        </w:div>
        <w:div w:id="2032607135">
          <w:marLeft w:val="0"/>
          <w:marRight w:val="0"/>
          <w:marTop w:val="0"/>
          <w:marBottom w:val="0"/>
          <w:divBdr>
            <w:top w:val="none" w:sz="0" w:space="0" w:color="auto"/>
            <w:left w:val="none" w:sz="0" w:space="0" w:color="auto"/>
            <w:bottom w:val="none" w:sz="0" w:space="0" w:color="auto"/>
            <w:right w:val="none" w:sz="0" w:space="0" w:color="auto"/>
          </w:divBdr>
        </w:div>
      </w:divsChild>
    </w:div>
    <w:div w:id="434329859">
      <w:bodyDiv w:val="1"/>
      <w:marLeft w:val="0"/>
      <w:marRight w:val="0"/>
      <w:marTop w:val="0"/>
      <w:marBottom w:val="0"/>
      <w:divBdr>
        <w:top w:val="none" w:sz="0" w:space="0" w:color="auto"/>
        <w:left w:val="none" w:sz="0" w:space="0" w:color="auto"/>
        <w:bottom w:val="none" w:sz="0" w:space="0" w:color="auto"/>
        <w:right w:val="none" w:sz="0" w:space="0" w:color="auto"/>
      </w:divBdr>
    </w:div>
    <w:div w:id="494614786">
      <w:bodyDiv w:val="1"/>
      <w:marLeft w:val="0"/>
      <w:marRight w:val="0"/>
      <w:marTop w:val="0"/>
      <w:marBottom w:val="0"/>
      <w:divBdr>
        <w:top w:val="none" w:sz="0" w:space="0" w:color="auto"/>
        <w:left w:val="none" w:sz="0" w:space="0" w:color="auto"/>
        <w:bottom w:val="none" w:sz="0" w:space="0" w:color="auto"/>
        <w:right w:val="none" w:sz="0" w:space="0" w:color="auto"/>
      </w:divBdr>
    </w:div>
    <w:div w:id="555044357">
      <w:bodyDiv w:val="1"/>
      <w:marLeft w:val="0"/>
      <w:marRight w:val="0"/>
      <w:marTop w:val="0"/>
      <w:marBottom w:val="0"/>
      <w:divBdr>
        <w:top w:val="none" w:sz="0" w:space="0" w:color="auto"/>
        <w:left w:val="none" w:sz="0" w:space="0" w:color="auto"/>
        <w:bottom w:val="none" w:sz="0" w:space="0" w:color="auto"/>
        <w:right w:val="none" w:sz="0" w:space="0" w:color="auto"/>
      </w:divBdr>
      <w:divsChild>
        <w:div w:id="11224521">
          <w:marLeft w:val="0"/>
          <w:marRight w:val="0"/>
          <w:marTop w:val="0"/>
          <w:marBottom w:val="0"/>
          <w:divBdr>
            <w:top w:val="none" w:sz="0" w:space="0" w:color="auto"/>
            <w:left w:val="none" w:sz="0" w:space="0" w:color="auto"/>
            <w:bottom w:val="none" w:sz="0" w:space="0" w:color="auto"/>
            <w:right w:val="none" w:sz="0" w:space="0" w:color="auto"/>
          </w:divBdr>
        </w:div>
        <w:div w:id="27685490">
          <w:marLeft w:val="0"/>
          <w:marRight w:val="0"/>
          <w:marTop w:val="0"/>
          <w:marBottom w:val="0"/>
          <w:divBdr>
            <w:top w:val="none" w:sz="0" w:space="0" w:color="auto"/>
            <w:left w:val="none" w:sz="0" w:space="0" w:color="auto"/>
            <w:bottom w:val="none" w:sz="0" w:space="0" w:color="auto"/>
            <w:right w:val="none" w:sz="0" w:space="0" w:color="auto"/>
          </w:divBdr>
        </w:div>
        <w:div w:id="238905560">
          <w:marLeft w:val="0"/>
          <w:marRight w:val="0"/>
          <w:marTop w:val="0"/>
          <w:marBottom w:val="0"/>
          <w:divBdr>
            <w:top w:val="none" w:sz="0" w:space="0" w:color="auto"/>
            <w:left w:val="none" w:sz="0" w:space="0" w:color="auto"/>
            <w:bottom w:val="none" w:sz="0" w:space="0" w:color="auto"/>
            <w:right w:val="none" w:sz="0" w:space="0" w:color="auto"/>
          </w:divBdr>
        </w:div>
        <w:div w:id="345835721">
          <w:marLeft w:val="0"/>
          <w:marRight w:val="0"/>
          <w:marTop w:val="0"/>
          <w:marBottom w:val="0"/>
          <w:divBdr>
            <w:top w:val="none" w:sz="0" w:space="0" w:color="auto"/>
            <w:left w:val="none" w:sz="0" w:space="0" w:color="auto"/>
            <w:bottom w:val="none" w:sz="0" w:space="0" w:color="auto"/>
            <w:right w:val="none" w:sz="0" w:space="0" w:color="auto"/>
          </w:divBdr>
        </w:div>
        <w:div w:id="383718156">
          <w:marLeft w:val="0"/>
          <w:marRight w:val="0"/>
          <w:marTop w:val="0"/>
          <w:marBottom w:val="0"/>
          <w:divBdr>
            <w:top w:val="none" w:sz="0" w:space="0" w:color="auto"/>
            <w:left w:val="none" w:sz="0" w:space="0" w:color="auto"/>
            <w:bottom w:val="none" w:sz="0" w:space="0" w:color="auto"/>
            <w:right w:val="none" w:sz="0" w:space="0" w:color="auto"/>
          </w:divBdr>
        </w:div>
        <w:div w:id="411902063">
          <w:marLeft w:val="0"/>
          <w:marRight w:val="0"/>
          <w:marTop w:val="0"/>
          <w:marBottom w:val="0"/>
          <w:divBdr>
            <w:top w:val="none" w:sz="0" w:space="0" w:color="auto"/>
            <w:left w:val="none" w:sz="0" w:space="0" w:color="auto"/>
            <w:bottom w:val="none" w:sz="0" w:space="0" w:color="auto"/>
            <w:right w:val="none" w:sz="0" w:space="0" w:color="auto"/>
          </w:divBdr>
        </w:div>
        <w:div w:id="486944183">
          <w:marLeft w:val="0"/>
          <w:marRight w:val="0"/>
          <w:marTop w:val="0"/>
          <w:marBottom w:val="0"/>
          <w:divBdr>
            <w:top w:val="none" w:sz="0" w:space="0" w:color="auto"/>
            <w:left w:val="none" w:sz="0" w:space="0" w:color="auto"/>
            <w:bottom w:val="none" w:sz="0" w:space="0" w:color="auto"/>
            <w:right w:val="none" w:sz="0" w:space="0" w:color="auto"/>
          </w:divBdr>
        </w:div>
        <w:div w:id="503714655">
          <w:marLeft w:val="0"/>
          <w:marRight w:val="0"/>
          <w:marTop w:val="0"/>
          <w:marBottom w:val="0"/>
          <w:divBdr>
            <w:top w:val="none" w:sz="0" w:space="0" w:color="auto"/>
            <w:left w:val="none" w:sz="0" w:space="0" w:color="auto"/>
            <w:bottom w:val="none" w:sz="0" w:space="0" w:color="auto"/>
            <w:right w:val="none" w:sz="0" w:space="0" w:color="auto"/>
          </w:divBdr>
        </w:div>
        <w:div w:id="559367894">
          <w:marLeft w:val="0"/>
          <w:marRight w:val="0"/>
          <w:marTop w:val="0"/>
          <w:marBottom w:val="0"/>
          <w:divBdr>
            <w:top w:val="none" w:sz="0" w:space="0" w:color="auto"/>
            <w:left w:val="none" w:sz="0" w:space="0" w:color="auto"/>
            <w:bottom w:val="none" w:sz="0" w:space="0" w:color="auto"/>
            <w:right w:val="none" w:sz="0" w:space="0" w:color="auto"/>
          </w:divBdr>
        </w:div>
        <w:div w:id="630745442">
          <w:marLeft w:val="0"/>
          <w:marRight w:val="0"/>
          <w:marTop w:val="0"/>
          <w:marBottom w:val="0"/>
          <w:divBdr>
            <w:top w:val="none" w:sz="0" w:space="0" w:color="auto"/>
            <w:left w:val="none" w:sz="0" w:space="0" w:color="auto"/>
            <w:bottom w:val="none" w:sz="0" w:space="0" w:color="auto"/>
            <w:right w:val="none" w:sz="0" w:space="0" w:color="auto"/>
          </w:divBdr>
        </w:div>
        <w:div w:id="683483089">
          <w:marLeft w:val="0"/>
          <w:marRight w:val="0"/>
          <w:marTop w:val="0"/>
          <w:marBottom w:val="0"/>
          <w:divBdr>
            <w:top w:val="none" w:sz="0" w:space="0" w:color="auto"/>
            <w:left w:val="none" w:sz="0" w:space="0" w:color="auto"/>
            <w:bottom w:val="none" w:sz="0" w:space="0" w:color="auto"/>
            <w:right w:val="none" w:sz="0" w:space="0" w:color="auto"/>
          </w:divBdr>
        </w:div>
        <w:div w:id="762843438">
          <w:marLeft w:val="0"/>
          <w:marRight w:val="0"/>
          <w:marTop w:val="0"/>
          <w:marBottom w:val="0"/>
          <w:divBdr>
            <w:top w:val="none" w:sz="0" w:space="0" w:color="auto"/>
            <w:left w:val="none" w:sz="0" w:space="0" w:color="auto"/>
            <w:bottom w:val="none" w:sz="0" w:space="0" w:color="auto"/>
            <w:right w:val="none" w:sz="0" w:space="0" w:color="auto"/>
          </w:divBdr>
        </w:div>
        <w:div w:id="784349138">
          <w:marLeft w:val="0"/>
          <w:marRight w:val="0"/>
          <w:marTop w:val="0"/>
          <w:marBottom w:val="0"/>
          <w:divBdr>
            <w:top w:val="none" w:sz="0" w:space="0" w:color="auto"/>
            <w:left w:val="none" w:sz="0" w:space="0" w:color="auto"/>
            <w:bottom w:val="none" w:sz="0" w:space="0" w:color="auto"/>
            <w:right w:val="none" w:sz="0" w:space="0" w:color="auto"/>
          </w:divBdr>
        </w:div>
        <w:div w:id="1121724472">
          <w:marLeft w:val="0"/>
          <w:marRight w:val="0"/>
          <w:marTop w:val="0"/>
          <w:marBottom w:val="0"/>
          <w:divBdr>
            <w:top w:val="none" w:sz="0" w:space="0" w:color="auto"/>
            <w:left w:val="none" w:sz="0" w:space="0" w:color="auto"/>
            <w:bottom w:val="none" w:sz="0" w:space="0" w:color="auto"/>
            <w:right w:val="none" w:sz="0" w:space="0" w:color="auto"/>
          </w:divBdr>
        </w:div>
        <w:div w:id="1308977398">
          <w:marLeft w:val="0"/>
          <w:marRight w:val="0"/>
          <w:marTop w:val="0"/>
          <w:marBottom w:val="0"/>
          <w:divBdr>
            <w:top w:val="none" w:sz="0" w:space="0" w:color="auto"/>
            <w:left w:val="none" w:sz="0" w:space="0" w:color="auto"/>
            <w:bottom w:val="none" w:sz="0" w:space="0" w:color="auto"/>
            <w:right w:val="none" w:sz="0" w:space="0" w:color="auto"/>
          </w:divBdr>
        </w:div>
        <w:div w:id="1482772566">
          <w:marLeft w:val="0"/>
          <w:marRight w:val="0"/>
          <w:marTop w:val="0"/>
          <w:marBottom w:val="0"/>
          <w:divBdr>
            <w:top w:val="none" w:sz="0" w:space="0" w:color="auto"/>
            <w:left w:val="none" w:sz="0" w:space="0" w:color="auto"/>
            <w:bottom w:val="none" w:sz="0" w:space="0" w:color="auto"/>
            <w:right w:val="none" w:sz="0" w:space="0" w:color="auto"/>
          </w:divBdr>
        </w:div>
        <w:div w:id="1508057178">
          <w:marLeft w:val="0"/>
          <w:marRight w:val="0"/>
          <w:marTop w:val="0"/>
          <w:marBottom w:val="0"/>
          <w:divBdr>
            <w:top w:val="none" w:sz="0" w:space="0" w:color="auto"/>
            <w:left w:val="none" w:sz="0" w:space="0" w:color="auto"/>
            <w:bottom w:val="none" w:sz="0" w:space="0" w:color="auto"/>
            <w:right w:val="none" w:sz="0" w:space="0" w:color="auto"/>
          </w:divBdr>
        </w:div>
        <w:div w:id="1540969335">
          <w:marLeft w:val="0"/>
          <w:marRight w:val="0"/>
          <w:marTop w:val="0"/>
          <w:marBottom w:val="0"/>
          <w:divBdr>
            <w:top w:val="none" w:sz="0" w:space="0" w:color="auto"/>
            <w:left w:val="none" w:sz="0" w:space="0" w:color="auto"/>
            <w:bottom w:val="none" w:sz="0" w:space="0" w:color="auto"/>
            <w:right w:val="none" w:sz="0" w:space="0" w:color="auto"/>
          </w:divBdr>
        </w:div>
        <w:div w:id="1617373901">
          <w:marLeft w:val="0"/>
          <w:marRight w:val="0"/>
          <w:marTop w:val="0"/>
          <w:marBottom w:val="0"/>
          <w:divBdr>
            <w:top w:val="none" w:sz="0" w:space="0" w:color="auto"/>
            <w:left w:val="none" w:sz="0" w:space="0" w:color="auto"/>
            <w:bottom w:val="none" w:sz="0" w:space="0" w:color="auto"/>
            <w:right w:val="none" w:sz="0" w:space="0" w:color="auto"/>
          </w:divBdr>
        </w:div>
        <w:div w:id="1833568430">
          <w:marLeft w:val="0"/>
          <w:marRight w:val="0"/>
          <w:marTop w:val="0"/>
          <w:marBottom w:val="0"/>
          <w:divBdr>
            <w:top w:val="none" w:sz="0" w:space="0" w:color="auto"/>
            <w:left w:val="none" w:sz="0" w:space="0" w:color="auto"/>
            <w:bottom w:val="none" w:sz="0" w:space="0" w:color="auto"/>
            <w:right w:val="none" w:sz="0" w:space="0" w:color="auto"/>
          </w:divBdr>
        </w:div>
        <w:div w:id="2120252312">
          <w:marLeft w:val="0"/>
          <w:marRight w:val="0"/>
          <w:marTop w:val="0"/>
          <w:marBottom w:val="0"/>
          <w:divBdr>
            <w:top w:val="none" w:sz="0" w:space="0" w:color="auto"/>
            <w:left w:val="none" w:sz="0" w:space="0" w:color="auto"/>
            <w:bottom w:val="none" w:sz="0" w:space="0" w:color="auto"/>
            <w:right w:val="none" w:sz="0" w:space="0" w:color="auto"/>
          </w:divBdr>
        </w:div>
      </w:divsChild>
    </w:div>
    <w:div w:id="565798872">
      <w:bodyDiv w:val="1"/>
      <w:marLeft w:val="0"/>
      <w:marRight w:val="0"/>
      <w:marTop w:val="0"/>
      <w:marBottom w:val="0"/>
      <w:divBdr>
        <w:top w:val="none" w:sz="0" w:space="0" w:color="auto"/>
        <w:left w:val="none" w:sz="0" w:space="0" w:color="auto"/>
        <w:bottom w:val="none" w:sz="0" w:space="0" w:color="auto"/>
        <w:right w:val="none" w:sz="0" w:space="0" w:color="auto"/>
      </w:divBdr>
    </w:div>
    <w:div w:id="584386080">
      <w:bodyDiv w:val="1"/>
      <w:marLeft w:val="0"/>
      <w:marRight w:val="0"/>
      <w:marTop w:val="0"/>
      <w:marBottom w:val="0"/>
      <w:divBdr>
        <w:top w:val="none" w:sz="0" w:space="0" w:color="auto"/>
        <w:left w:val="none" w:sz="0" w:space="0" w:color="auto"/>
        <w:bottom w:val="none" w:sz="0" w:space="0" w:color="auto"/>
        <w:right w:val="none" w:sz="0" w:space="0" w:color="auto"/>
      </w:divBdr>
    </w:div>
    <w:div w:id="591357495">
      <w:bodyDiv w:val="1"/>
      <w:marLeft w:val="0"/>
      <w:marRight w:val="0"/>
      <w:marTop w:val="0"/>
      <w:marBottom w:val="0"/>
      <w:divBdr>
        <w:top w:val="none" w:sz="0" w:space="0" w:color="auto"/>
        <w:left w:val="none" w:sz="0" w:space="0" w:color="auto"/>
        <w:bottom w:val="none" w:sz="0" w:space="0" w:color="auto"/>
        <w:right w:val="none" w:sz="0" w:space="0" w:color="auto"/>
      </w:divBdr>
      <w:divsChild>
        <w:div w:id="1218783775">
          <w:marLeft w:val="0"/>
          <w:marRight w:val="0"/>
          <w:marTop w:val="0"/>
          <w:marBottom w:val="0"/>
          <w:divBdr>
            <w:top w:val="none" w:sz="0" w:space="0" w:color="auto"/>
            <w:left w:val="none" w:sz="0" w:space="0" w:color="auto"/>
            <w:bottom w:val="none" w:sz="0" w:space="0" w:color="auto"/>
            <w:right w:val="none" w:sz="0" w:space="0" w:color="auto"/>
          </w:divBdr>
          <w:divsChild>
            <w:div w:id="193469329">
              <w:marLeft w:val="0"/>
              <w:marRight w:val="0"/>
              <w:marTop w:val="0"/>
              <w:marBottom w:val="0"/>
              <w:divBdr>
                <w:top w:val="none" w:sz="0" w:space="0" w:color="auto"/>
                <w:left w:val="none" w:sz="0" w:space="0" w:color="auto"/>
                <w:bottom w:val="none" w:sz="0" w:space="0" w:color="auto"/>
                <w:right w:val="none" w:sz="0" w:space="0" w:color="auto"/>
              </w:divBdr>
            </w:div>
            <w:div w:id="282618250">
              <w:marLeft w:val="0"/>
              <w:marRight w:val="0"/>
              <w:marTop w:val="0"/>
              <w:marBottom w:val="0"/>
              <w:divBdr>
                <w:top w:val="none" w:sz="0" w:space="0" w:color="auto"/>
                <w:left w:val="none" w:sz="0" w:space="0" w:color="auto"/>
                <w:bottom w:val="none" w:sz="0" w:space="0" w:color="auto"/>
                <w:right w:val="none" w:sz="0" w:space="0" w:color="auto"/>
              </w:divBdr>
            </w:div>
            <w:div w:id="373773696">
              <w:marLeft w:val="0"/>
              <w:marRight w:val="0"/>
              <w:marTop w:val="0"/>
              <w:marBottom w:val="0"/>
              <w:divBdr>
                <w:top w:val="none" w:sz="0" w:space="0" w:color="auto"/>
                <w:left w:val="none" w:sz="0" w:space="0" w:color="auto"/>
                <w:bottom w:val="none" w:sz="0" w:space="0" w:color="auto"/>
                <w:right w:val="none" w:sz="0" w:space="0" w:color="auto"/>
              </w:divBdr>
            </w:div>
            <w:div w:id="380521758">
              <w:marLeft w:val="0"/>
              <w:marRight w:val="0"/>
              <w:marTop w:val="0"/>
              <w:marBottom w:val="0"/>
              <w:divBdr>
                <w:top w:val="none" w:sz="0" w:space="0" w:color="auto"/>
                <w:left w:val="none" w:sz="0" w:space="0" w:color="auto"/>
                <w:bottom w:val="none" w:sz="0" w:space="0" w:color="auto"/>
                <w:right w:val="none" w:sz="0" w:space="0" w:color="auto"/>
              </w:divBdr>
            </w:div>
            <w:div w:id="492307096">
              <w:marLeft w:val="0"/>
              <w:marRight w:val="0"/>
              <w:marTop w:val="0"/>
              <w:marBottom w:val="0"/>
              <w:divBdr>
                <w:top w:val="none" w:sz="0" w:space="0" w:color="auto"/>
                <w:left w:val="none" w:sz="0" w:space="0" w:color="auto"/>
                <w:bottom w:val="none" w:sz="0" w:space="0" w:color="auto"/>
                <w:right w:val="none" w:sz="0" w:space="0" w:color="auto"/>
              </w:divBdr>
            </w:div>
            <w:div w:id="569581007">
              <w:marLeft w:val="0"/>
              <w:marRight w:val="0"/>
              <w:marTop w:val="0"/>
              <w:marBottom w:val="0"/>
              <w:divBdr>
                <w:top w:val="none" w:sz="0" w:space="0" w:color="auto"/>
                <w:left w:val="none" w:sz="0" w:space="0" w:color="auto"/>
                <w:bottom w:val="none" w:sz="0" w:space="0" w:color="auto"/>
                <w:right w:val="none" w:sz="0" w:space="0" w:color="auto"/>
              </w:divBdr>
            </w:div>
            <w:div w:id="616526471">
              <w:marLeft w:val="0"/>
              <w:marRight w:val="0"/>
              <w:marTop w:val="0"/>
              <w:marBottom w:val="0"/>
              <w:divBdr>
                <w:top w:val="none" w:sz="0" w:space="0" w:color="auto"/>
                <w:left w:val="none" w:sz="0" w:space="0" w:color="auto"/>
                <w:bottom w:val="none" w:sz="0" w:space="0" w:color="auto"/>
                <w:right w:val="none" w:sz="0" w:space="0" w:color="auto"/>
              </w:divBdr>
            </w:div>
            <w:div w:id="991178785">
              <w:marLeft w:val="0"/>
              <w:marRight w:val="0"/>
              <w:marTop w:val="0"/>
              <w:marBottom w:val="0"/>
              <w:divBdr>
                <w:top w:val="none" w:sz="0" w:space="0" w:color="auto"/>
                <w:left w:val="none" w:sz="0" w:space="0" w:color="auto"/>
                <w:bottom w:val="none" w:sz="0" w:space="0" w:color="auto"/>
                <w:right w:val="none" w:sz="0" w:space="0" w:color="auto"/>
              </w:divBdr>
            </w:div>
            <w:div w:id="1030226874">
              <w:marLeft w:val="0"/>
              <w:marRight w:val="0"/>
              <w:marTop w:val="0"/>
              <w:marBottom w:val="0"/>
              <w:divBdr>
                <w:top w:val="none" w:sz="0" w:space="0" w:color="auto"/>
                <w:left w:val="none" w:sz="0" w:space="0" w:color="auto"/>
                <w:bottom w:val="none" w:sz="0" w:space="0" w:color="auto"/>
                <w:right w:val="none" w:sz="0" w:space="0" w:color="auto"/>
              </w:divBdr>
            </w:div>
            <w:div w:id="1502702101">
              <w:marLeft w:val="0"/>
              <w:marRight w:val="0"/>
              <w:marTop w:val="0"/>
              <w:marBottom w:val="0"/>
              <w:divBdr>
                <w:top w:val="none" w:sz="0" w:space="0" w:color="auto"/>
                <w:left w:val="none" w:sz="0" w:space="0" w:color="auto"/>
                <w:bottom w:val="none" w:sz="0" w:space="0" w:color="auto"/>
                <w:right w:val="none" w:sz="0" w:space="0" w:color="auto"/>
              </w:divBdr>
            </w:div>
            <w:div w:id="1889291807">
              <w:marLeft w:val="0"/>
              <w:marRight w:val="0"/>
              <w:marTop w:val="0"/>
              <w:marBottom w:val="0"/>
              <w:divBdr>
                <w:top w:val="none" w:sz="0" w:space="0" w:color="auto"/>
                <w:left w:val="none" w:sz="0" w:space="0" w:color="auto"/>
                <w:bottom w:val="none" w:sz="0" w:space="0" w:color="auto"/>
                <w:right w:val="none" w:sz="0" w:space="0" w:color="auto"/>
              </w:divBdr>
            </w:div>
            <w:div w:id="1902323520">
              <w:marLeft w:val="0"/>
              <w:marRight w:val="0"/>
              <w:marTop w:val="0"/>
              <w:marBottom w:val="0"/>
              <w:divBdr>
                <w:top w:val="none" w:sz="0" w:space="0" w:color="auto"/>
                <w:left w:val="none" w:sz="0" w:space="0" w:color="auto"/>
                <w:bottom w:val="none" w:sz="0" w:space="0" w:color="auto"/>
                <w:right w:val="none" w:sz="0" w:space="0" w:color="auto"/>
              </w:divBdr>
            </w:div>
            <w:div w:id="2052997449">
              <w:marLeft w:val="0"/>
              <w:marRight w:val="0"/>
              <w:marTop w:val="0"/>
              <w:marBottom w:val="0"/>
              <w:divBdr>
                <w:top w:val="none" w:sz="0" w:space="0" w:color="auto"/>
                <w:left w:val="none" w:sz="0" w:space="0" w:color="auto"/>
                <w:bottom w:val="none" w:sz="0" w:space="0" w:color="auto"/>
                <w:right w:val="none" w:sz="0" w:space="0" w:color="auto"/>
              </w:divBdr>
            </w:div>
          </w:divsChild>
        </w:div>
        <w:div w:id="1776057497">
          <w:marLeft w:val="0"/>
          <w:marRight w:val="0"/>
          <w:marTop w:val="0"/>
          <w:marBottom w:val="0"/>
          <w:divBdr>
            <w:top w:val="none" w:sz="0" w:space="0" w:color="auto"/>
            <w:left w:val="none" w:sz="0" w:space="0" w:color="auto"/>
            <w:bottom w:val="none" w:sz="0" w:space="0" w:color="auto"/>
            <w:right w:val="none" w:sz="0" w:space="0" w:color="auto"/>
          </w:divBdr>
        </w:div>
      </w:divsChild>
    </w:div>
    <w:div w:id="602342488">
      <w:bodyDiv w:val="1"/>
      <w:marLeft w:val="0"/>
      <w:marRight w:val="0"/>
      <w:marTop w:val="0"/>
      <w:marBottom w:val="0"/>
      <w:divBdr>
        <w:top w:val="none" w:sz="0" w:space="0" w:color="auto"/>
        <w:left w:val="none" w:sz="0" w:space="0" w:color="auto"/>
        <w:bottom w:val="none" w:sz="0" w:space="0" w:color="auto"/>
        <w:right w:val="none" w:sz="0" w:space="0" w:color="auto"/>
      </w:divBdr>
      <w:divsChild>
        <w:div w:id="84766832">
          <w:marLeft w:val="0"/>
          <w:marRight w:val="0"/>
          <w:marTop w:val="0"/>
          <w:marBottom w:val="0"/>
          <w:divBdr>
            <w:top w:val="none" w:sz="0" w:space="0" w:color="auto"/>
            <w:left w:val="none" w:sz="0" w:space="0" w:color="auto"/>
            <w:bottom w:val="none" w:sz="0" w:space="0" w:color="auto"/>
            <w:right w:val="none" w:sz="0" w:space="0" w:color="auto"/>
          </w:divBdr>
        </w:div>
        <w:div w:id="87971505">
          <w:marLeft w:val="0"/>
          <w:marRight w:val="0"/>
          <w:marTop w:val="0"/>
          <w:marBottom w:val="0"/>
          <w:divBdr>
            <w:top w:val="none" w:sz="0" w:space="0" w:color="auto"/>
            <w:left w:val="none" w:sz="0" w:space="0" w:color="auto"/>
            <w:bottom w:val="none" w:sz="0" w:space="0" w:color="auto"/>
            <w:right w:val="none" w:sz="0" w:space="0" w:color="auto"/>
          </w:divBdr>
        </w:div>
        <w:div w:id="127405026">
          <w:marLeft w:val="0"/>
          <w:marRight w:val="0"/>
          <w:marTop w:val="0"/>
          <w:marBottom w:val="0"/>
          <w:divBdr>
            <w:top w:val="none" w:sz="0" w:space="0" w:color="auto"/>
            <w:left w:val="none" w:sz="0" w:space="0" w:color="auto"/>
            <w:bottom w:val="none" w:sz="0" w:space="0" w:color="auto"/>
            <w:right w:val="none" w:sz="0" w:space="0" w:color="auto"/>
          </w:divBdr>
        </w:div>
        <w:div w:id="237600714">
          <w:marLeft w:val="0"/>
          <w:marRight w:val="0"/>
          <w:marTop w:val="0"/>
          <w:marBottom w:val="0"/>
          <w:divBdr>
            <w:top w:val="none" w:sz="0" w:space="0" w:color="auto"/>
            <w:left w:val="none" w:sz="0" w:space="0" w:color="auto"/>
            <w:bottom w:val="none" w:sz="0" w:space="0" w:color="auto"/>
            <w:right w:val="none" w:sz="0" w:space="0" w:color="auto"/>
          </w:divBdr>
        </w:div>
        <w:div w:id="239603106">
          <w:marLeft w:val="0"/>
          <w:marRight w:val="0"/>
          <w:marTop w:val="0"/>
          <w:marBottom w:val="0"/>
          <w:divBdr>
            <w:top w:val="none" w:sz="0" w:space="0" w:color="auto"/>
            <w:left w:val="none" w:sz="0" w:space="0" w:color="auto"/>
            <w:bottom w:val="none" w:sz="0" w:space="0" w:color="auto"/>
            <w:right w:val="none" w:sz="0" w:space="0" w:color="auto"/>
          </w:divBdr>
        </w:div>
        <w:div w:id="246882836">
          <w:marLeft w:val="0"/>
          <w:marRight w:val="0"/>
          <w:marTop w:val="0"/>
          <w:marBottom w:val="0"/>
          <w:divBdr>
            <w:top w:val="none" w:sz="0" w:space="0" w:color="auto"/>
            <w:left w:val="none" w:sz="0" w:space="0" w:color="auto"/>
            <w:bottom w:val="none" w:sz="0" w:space="0" w:color="auto"/>
            <w:right w:val="none" w:sz="0" w:space="0" w:color="auto"/>
          </w:divBdr>
        </w:div>
        <w:div w:id="425270468">
          <w:marLeft w:val="0"/>
          <w:marRight w:val="0"/>
          <w:marTop w:val="0"/>
          <w:marBottom w:val="0"/>
          <w:divBdr>
            <w:top w:val="none" w:sz="0" w:space="0" w:color="auto"/>
            <w:left w:val="none" w:sz="0" w:space="0" w:color="auto"/>
            <w:bottom w:val="none" w:sz="0" w:space="0" w:color="auto"/>
            <w:right w:val="none" w:sz="0" w:space="0" w:color="auto"/>
          </w:divBdr>
        </w:div>
        <w:div w:id="477377433">
          <w:marLeft w:val="0"/>
          <w:marRight w:val="0"/>
          <w:marTop w:val="0"/>
          <w:marBottom w:val="0"/>
          <w:divBdr>
            <w:top w:val="none" w:sz="0" w:space="0" w:color="auto"/>
            <w:left w:val="none" w:sz="0" w:space="0" w:color="auto"/>
            <w:bottom w:val="none" w:sz="0" w:space="0" w:color="auto"/>
            <w:right w:val="none" w:sz="0" w:space="0" w:color="auto"/>
          </w:divBdr>
        </w:div>
        <w:div w:id="556018218">
          <w:marLeft w:val="0"/>
          <w:marRight w:val="0"/>
          <w:marTop w:val="0"/>
          <w:marBottom w:val="0"/>
          <w:divBdr>
            <w:top w:val="none" w:sz="0" w:space="0" w:color="auto"/>
            <w:left w:val="none" w:sz="0" w:space="0" w:color="auto"/>
            <w:bottom w:val="none" w:sz="0" w:space="0" w:color="auto"/>
            <w:right w:val="none" w:sz="0" w:space="0" w:color="auto"/>
          </w:divBdr>
        </w:div>
        <w:div w:id="628820860">
          <w:marLeft w:val="0"/>
          <w:marRight w:val="0"/>
          <w:marTop w:val="0"/>
          <w:marBottom w:val="0"/>
          <w:divBdr>
            <w:top w:val="none" w:sz="0" w:space="0" w:color="auto"/>
            <w:left w:val="none" w:sz="0" w:space="0" w:color="auto"/>
            <w:bottom w:val="none" w:sz="0" w:space="0" w:color="auto"/>
            <w:right w:val="none" w:sz="0" w:space="0" w:color="auto"/>
          </w:divBdr>
        </w:div>
        <w:div w:id="656958955">
          <w:marLeft w:val="0"/>
          <w:marRight w:val="0"/>
          <w:marTop w:val="0"/>
          <w:marBottom w:val="0"/>
          <w:divBdr>
            <w:top w:val="none" w:sz="0" w:space="0" w:color="auto"/>
            <w:left w:val="none" w:sz="0" w:space="0" w:color="auto"/>
            <w:bottom w:val="none" w:sz="0" w:space="0" w:color="auto"/>
            <w:right w:val="none" w:sz="0" w:space="0" w:color="auto"/>
          </w:divBdr>
        </w:div>
        <w:div w:id="696928131">
          <w:marLeft w:val="0"/>
          <w:marRight w:val="0"/>
          <w:marTop w:val="0"/>
          <w:marBottom w:val="0"/>
          <w:divBdr>
            <w:top w:val="none" w:sz="0" w:space="0" w:color="auto"/>
            <w:left w:val="none" w:sz="0" w:space="0" w:color="auto"/>
            <w:bottom w:val="none" w:sz="0" w:space="0" w:color="auto"/>
            <w:right w:val="none" w:sz="0" w:space="0" w:color="auto"/>
          </w:divBdr>
        </w:div>
        <w:div w:id="777917782">
          <w:marLeft w:val="0"/>
          <w:marRight w:val="0"/>
          <w:marTop w:val="0"/>
          <w:marBottom w:val="0"/>
          <w:divBdr>
            <w:top w:val="none" w:sz="0" w:space="0" w:color="auto"/>
            <w:left w:val="none" w:sz="0" w:space="0" w:color="auto"/>
            <w:bottom w:val="none" w:sz="0" w:space="0" w:color="auto"/>
            <w:right w:val="none" w:sz="0" w:space="0" w:color="auto"/>
          </w:divBdr>
        </w:div>
        <w:div w:id="830295204">
          <w:marLeft w:val="0"/>
          <w:marRight w:val="0"/>
          <w:marTop w:val="0"/>
          <w:marBottom w:val="0"/>
          <w:divBdr>
            <w:top w:val="none" w:sz="0" w:space="0" w:color="auto"/>
            <w:left w:val="none" w:sz="0" w:space="0" w:color="auto"/>
            <w:bottom w:val="none" w:sz="0" w:space="0" w:color="auto"/>
            <w:right w:val="none" w:sz="0" w:space="0" w:color="auto"/>
          </w:divBdr>
        </w:div>
        <w:div w:id="939532010">
          <w:marLeft w:val="0"/>
          <w:marRight w:val="0"/>
          <w:marTop w:val="0"/>
          <w:marBottom w:val="0"/>
          <w:divBdr>
            <w:top w:val="none" w:sz="0" w:space="0" w:color="auto"/>
            <w:left w:val="none" w:sz="0" w:space="0" w:color="auto"/>
            <w:bottom w:val="none" w:sz="0" w:space="0" w:color="auto"/>
            <w:right w:val="none" w:sz="0" w:space="0" w:color="auto"/>
          </w:divBdr>
        </w:div>
        <w:div w:id="1006178027">
          <w:marLeft w:val="0"/>
          <w:marRight w:val="0"/>
          <w:marTop w:val="0"/>
          <w:marBottom w:val="0"/>
          <w:divBdr>
            <w:top w:val="none" w:sz="0" w:space="0" w:color="auto"/>
            <w:left w:val="none" w:sz="0" w:space="0" w:color="auto"/>
            <w:bottom w:val="none" w:sz="0" w:space="0" w:color="auto"/>
            <w:right w:val="none" w:sz="0" w:space="0" w:color="auto"/>
          </w:divBdr>
        </w:div>
        <w:div w:id="1133477865">
          <w:marLeft w:val="0"/>
          <w:marRight w:val="0"/>
          <w:marTop w:val="0"/>
          <w:marBottom w:val="0"/>
          <w:divBdr>
            <w:top w:val="none" w:sz="0" w:space="0" w:color="auto"/>
            <w:left w:val="none" w:sz="0" w:space="0" w:color="auto"/>
            <w:bottom w:val="none" w:sz="0" w:space="0" w:color="auto"/>
            <w:right w:val="none" w:sz="0" w:space="0" w:color="auto"/>
          </w:divBdr>
        </w:div>
        <w:div w:id="1188636020">
          <w:marLeft w:val="0"/>
          <w:marRight w:val="0"/>
          <w:marTop w:val="0"/>
          <w:marBottom w:val="0"/>
          <w:divBdr>
            <w:top w:val="none" w:sz="0" w:space="0" w:color="auto"/>
            <w:left w:val="none" w:sz="0" w:space="0" w:color="auto"/>
            <w:bottom w:val="none" w:sz="0" w:space="0" w:color="auto"/>
            <w:right w:val="none" w:sz="0" w:space="0" w:color="auto"/>
          </w:divBdr>
        </w:div>
        <w:div w:id="1198667155">
          <w:marLeft w:val="0"/>
          <w:marRight w:val="0"/>
          <w:marTop w:val="0"/>
          <w:marBottom w:val="0"/>
          <w:divBdr>
            <w:top w:val="none" w:sz="0" w:space="0" w:color="auto"/>
            <w:left w:val="none" w:sz="0" w:space="0" w:color="auto"/>
            <w:bottom w:val="none" w:sz="0" w:space="0" w:color="auto"/>
            <w:right w:val="none" w:sz="0" w:space="0" w:color="auto"/>
          </w:divBdr>
        </w:div>
        <w:div w:id="1222979826">
          <w:marLeft w:val="0"/>
          <w:marRight w:val="0"/>
          <w:marTop w:val="0"/>
          <w:marBottom w:val="0"/>
          <w:divBdr>
            <w:top w:val="none" w:sz="0" w:space="0" w:color="auto"/>
            <w:left w:val="none" w:sz="0" w:space="0" w:color="auto"/>
            <w:bottom w:val="none" w:sz="0" w:space="0" w:color="auto"/>
            <w:right w:val="none" w:sz="0" w:space="0" w:color="auto"/>
          </w:divBdr>
        </w:div>
        <w:div w:id="1225919302">
          <w:marLeft w:val="0"/>
          <w:marRight w:val="0"/>
          <w:marTop w:val="0"/>
          <w:marBottom w:val="0"/>
          <w:divBdr>
            <w:top w:val="none" w:sz="0" w:space="0" w:color="auto"/>
            <w:left w:val="none" w:sz="0" w:space="0" w:color="auto"/>
            <w:bottom w:val="none" w:sz="0" w:space="0" w:color="auto"/>
            <w:right w:val="none" w:sz="0" w:space="0" w:color="auto"/>
          </w:divBdr>
        </w:div>
        <w:div w:id="1395473506">
          <w:marLeft w:val="0"/>
          <w:marRight w:val="0"/>
          <w:marTop w:val="0"/>
          <w:marBottom w:val="0"/>
          <w:divBdr>
            <w:top w:val="none" w:sz="0" w:space="0" w:color="auto"/>
            <w:left w:val="none" w:sz="0" w:space="0" w:color="auto"/>
            <w:bottom w:val="none" w:sz="0" w:space="0" w:color="auto"/>
            <w:right w:val="none" w:sz="0" w:space="0" w:color="auto"/>
          </w:divBdr>
        </w:div>
        <w:div w:id="1411925110">
          <w:marLeft w:val="0"/>
          <w:marRight w:val="0"/>
          <w:marTop w:val="0"/>
          <w:marBottom w:val="0"/>
          <w:divBdr>
            <w:top w:val="none" w:sz="0" w:space="0" w:color="auto"/>
            <w:left w:val="none" w:sz="0" w:space="0" w:color="auto"/>
            <w:bottom w:val="none" w:sz="0" w:space="0" w:color="auto"/>
            <w:right w:val="none" w:sz="0" w:space="0" w:color="auto"/>
          </w:divBdr>
        </w:div>
        <w:div w:id="1587180090">
          <w:marLeft w:val="0"/>
          <w:marRight w:val="0"/>
          <w:marTop w:val="0"/>
          <w:marBottom w:val="0"/>
          <w:divBdr>
            <w:top w:val="none" w:sz="0" w:space="0" w:color="auto"/>
            <w:left w:val="none" w:sz="0" w:space="0" w:color="auto"/>
            <w:bottom w:val="none" w:sz="0" w:space="0" w:color="auto"/>
            <w:right w:val="none" w:sz="0" w:space="0" w:color="auto"/>
          </w:divBdr>
        </w:div>
        <w:div w:id="1608196266">
          <w:marLeft w:val="0"/>
          <w:marRight w:val="0"/>
          <w:marTop w:val="0"/>
          <w:marBottom w:val="0"/>
          <w:divBdr>
            <w:top w:val="none" w:sz="0" w:space="0" w:color="auto"/>
            <w:left w:val="none" w:sz="0" w:space="0" w:color="auto"/>
            <w:bottom w:val="none" w:sz="0" w:space="0" w:color="auto"/>
            <w:right w:val="none" w:sz="0" w:space="0" w:color="auto"/>
          </w:divBdr>
        </w:div>
        <w:div w:id="1727871918">
          <w:marLeft w:val="0"/>
          <w:marRight w:val="0"/>
          <w:marTop w:val="0"/>
          <w:marBottom w:val="0"/>
          <w:divBdr>
            <w:top w:val="none" w:sz="0" w:space="0" w:color="auto"/>
            <w:left w:val="none" w:sz="0" w:space="0" w:color="auto"/>
            <w:bottom w:val="none" w:sz="0" w:space="0" w:color="auto"/>
            <w:right w:val="none" w:sz="0" w:space="0" w:color="auto"/>
          </w:divBdr>
        </w:div>
        <w:div w:id="1731266834">
          <w:marLeft w:val="0"/>
          <w:marRight w:val="0"/>
          <w:marTop w:val="0"/>
          <w:marBottom w:val="0"/>
          <w:divBdr>
            <w:top w:val="none" w:sz="0" w:space="0" w:color="auto"/>
            <w:left w:val="none" w:sz="0" w:space="0" w:color="auto"/>
            <w:bottom w:val="none" w:sz="0" w:space="0" w:color="auto"/>
            <w:right w:val="none" w:sz="0" w:space="0" w:color="auto"/>
          </w:divBdr>
        </w:div>
        <w:div w:id="1770815064">
          <w:marLeft w:val="0"/>
          <w:marRight w:val="0"/>
          <w:marTop w:val="0"/>
          <w:marBottom w:val="0"/>
          <w:divBdr>
            <w:top w:val="none" w:sz="0" w:space="0" w:color="auto"/>
            <w:left w:val="none" w:sz="0" w:space="0" w:color="auto"/>
            <w:bottom w:val="none" w:sz="0" w:space="0" w:color="auto"/>
            <w:right w:val="none" w:sz="0" w:space="0" w:color="auto"/>
          </w:divBdr>
        </w:div>
        <w:div w:id="1780297635">
          <w:marLeft w:val="0"/>
          <w:marRight w:val="0"/>
          <w:marTop w:val="0"/>
          <w:marBottom w:val="0"/>
          <w:divBdr>
            <w:top w:val="none" w:sz="0" w:space="0" w:color="auto"/>
            <w:left w:val="none" w:sz="0" w:space="0" w:color="auto"/>
            <w:bottom w:val="none" w:sz="0" w:space="0" w:color="auto"/>
            <w:right w:val="none" w:sz="0" w:space="0" w:color="auto"/>
          </w:divBdr>
        </w:div>
        <w:div w:id="1808931244">
          <w:marLeft w:val="0"/>
          <w:marRight w:val="0"/>
          <w:marTop w:val="0"/>
          <w:marBottom w:val="0"/>
          <w:divBdr>
            <w:top w:val="none" w:sz="0" w:space="0" w:color="auto"/>
            <w:left w:val="none" w:sz="0" w:space="0" w:color="auto"/>
            <w:bottom w:val="none" w:sz="0" w:space="0" w:color="auto"/>
            <w:right w:val="none" w:sz="0" w:space="0" w:color="auto"/>
          </w:divBdr>
        </w:div>
        <w:div w:id="1819958895">
          <w:marLeft w:val="0"/>
          <w:marRight w:val="0"/>
          <w:marTop w:val="0"/>
          <w:marBottom w:val="0"/>
          <w:divBdr>
            <w:top w:val="none" w:sz="0" w:space="0" w:color="auto"/>
            <w:left w:val="none" w:sz="0" w:space="0" w:color="auto"/>
            <w:bottom w:val="none" w:sz="0" w:space="0" w:color="auto"/>
            <w:right w:val="none" w:sz="0" w:space="0" w:color="auto"/>
          </w:divBdr>
        </w:div>
        <w:div w:id="1878076748">
          <w:marLeft w:val="0"/>
          <w:marRight w:val="0"/>
          <w:marTop w:val="0"/>
          <w:marBottom w:val="0"/>
          <w:divBdr>
            <w:top w:val="none" w:sz="0" w:space="0" w:color="auto"/>
            <w:left w:val="none" w:sz="0" w:space="0" w:color="auto"/>
            <w:bottom w:val="none" w:sz="0" w:space="0" w:color="auto"/>
            <w:right w:val="none" w:sz="0" w:space="0" w:color="auto"/>
          </w:divBdr>
        </w:div>
        <w:div w:id="1957905349">
          <w:marLeft w:val="0"/>
          <w:marRight w:val="0"/>
          <w:marTop w:val="0"/>
          <w:marBottom w:val="0"/>
          <w:divBdr>
            <w:top w:val="none" w:sz="0" w:space="0" w:color="auto"/>
            <w:left w:val="none" w:sz="0" w:space="0" w:color="auto"/>
            <w:bottom w:val="none" w:sz="0" w:space="0" w:color="auto"/>
            <w:right w:val="none" w:sz="0" w:space="0" w:color="auto"/>
          </w:divBdr>
        </w:div>
        <w:div w:id="2002082391">
          <w:marLeft w:val="0"/>
          <w:marRight w:val="0"/>
          <w:marTop w:val="0"/>
          <w:marBottom w:val="0"/>
          <w:divBdr>
            <w:top w:val="none" w:sz="0" w:space="0" w:color="auto"/>
            <w:left w:val="none" w:sz="0" w:space="0" w:color="auto"/>
            <w:bottom w:val="none" w:sz="0" w:space="0" w:color="auto"/>
            <w:right w:val="none" w:sz="0" w:space="0" w:color="auto"/>
          </w:divBdr>
          <w:divsChild>
            <w:div w:id="511187219">
              <w:marLeft w:val="-75"/>
              <w:marRight w:val="0"/>
              <w:marTop w:val="30"/>
              <w:marBottom w:val="30"/>
              <w:divBdr>
                <w:top w:val="none" w:sz="0" w:space="0" w:color="auto"/>
                <w:left w:val="none" w:sz="0" w:space="0" w:color="auto"/>
                <w:bottom w:val="none" w:sz="0" w:space="0" w:color="auto"/>
                <w:right w:val="none" w:sz="0" w:space="0" w:color="auto"/>
              </w:divBdr>
              <w:divsChild>
                <w:div w:id="105468496">
                  <w:marLeft w:val="0"/>
                  <w:marRight w:val="0"/>
                  <w:marTop w:val="0"/>
                  <w:marBottom w:val="0"/>
                  <w:divBdr>
                    <w:top w:val="none" w:sz="0" w:space="0" w:color="auto"/>
                    <w:left w:val="none" w:sz="0" w:space="0" w:color="auto"/>
                    <w:bottom w:val="none" w:sz="0" w:space="0" w:color="auto"/>
                    <w:right w:val="none" w:sz="0" w:space="0" w:color="auto"/>
                  </w:divBdr>
                  <w:divsChild>
                    <w:div w:id="301886041">
                      <w:marLeft w:val="0"/>
                      <w:marRight w:val="0"/>
                      <w:marTop w:val="0"/>
                      <w:marBottom w:val="0"/>
                      <w:divBdr>
                        <w:top w:val="none" w:sz="0" w:space="0" w:color="auto"/>
                        <w:left w:val="none" w:sz="0" w:space="0" w:color="auto"/>
                        <w:bottom w:val="none" w:sz="0" w:space="0" w:color="auto"/>
                        <w:right w:val="none" w:sz="0" w:space="0" w:color="auto"/>
                      </w:divBdr>
                    </w:div>
                    <w:div w:id="957026779">
                      <w:marLeft w:val="0"/>
                      <w:marRight w:val="0"/>
                      <w:marTop w:val="0"/>
                      <w:marBottom w:val="0"/>
                      <w:divBdr>
                        <w:top w:val="none" w:sz="0" w:space="0" w:color="auto"/>
                        <w:left w:val="none" w:sz="0" w:space="0" w:color="auto"/>
                        <w:bottom w:val="none" w:sz="0" w:space="0" w:color="auto"/>
                        <w:right w:val="none" w:sz="0" w:space="0" w:color="auto"/>
                      </w:divBdr>
                    </w:div>
                  </w:divsChild>
                </w:div>
                <w:div w:id="1385521260">
                  <w:marLeft w:val="0"/>
                  <w:marRight w:val="0"/>
                  <w:marTop w:val="0"/>
                  <w:marBottom w:val="0"/>
                  <w:divBdr>
                    <w:top w:val="none" w:sz="0" w:space="0" w:color="auto"/>
                    <w:left w:val="none" w:sz="0" w:space="0" w:color="auto"/>
                    <w:bottom w:val="none" w:sz="0" w:space="0" w:color="auto"/>
                    <w:right w:val="none" w:sz="0" w:space="0" w:color="auto"/>
                  </w:divBdr>
                  <w:divsChild>
                    <w:div w:id="1115445561">
                      <w:marLeft w:val="0"/>
                      <w:marRight w:val="0"/>
                      <w:marTop w:val="0"/>
                      <w:marBottom w:val="0"/>
                      <w:divBdr>
                        <w:top w:val="none" w:sz="0" w:space="0" w:color="auto"/>
                        <w:left w:val="none" w:sz="0" w:space="0" w:color="auto"/>
                        <w:bottom w:val="none" w:sz="0" w:space="0" w:color="auto"/>
                        <w:right w:val="none" w:sz="0" w:space="0" w:color="auto"/>
                      </w:divBdr>
                    </w:div>
                    <w:div w:id="1825659335">
                      <w:marLeft w:val="0"/>
                      <w:marRight w:val="0"/>
                      <w:marTop w:val="0"/>
                      <w:marBottom w:val="0"/>
                      <w:divBdr>
                        <w:top w:val="none" w:sz="0" w:space="0" w:color="auto"/>
                        <w:left w:val="none" w:sz="0" w:space="0" w:color="auto"/>
                        <w:bottom w:val="none" w:sz="0" w:space="0" w:color="auto"/>
                        <w:right w:val="none" w:sz="0" w:space="0" w:color="auto"/>
                      </w:divBdr>
                    </w:div>
                    <w:div w:id="2126381548">
                      <w:marLeft w:val="0"/>
                      <w:marRight w:val="0"/>
                      <w:marTop w:val="0"/>
                      <w:marBottom w:val="0"/>
                      <w:divBdr>
                        <w:top w:val="none" w:sz="0" w:space="0" w:color="auto"/>
                        <w:left w:val="none" w:sz="0" w:space="0" w:color="auto"/>
                        <w:bottom w:val="none" w:sz="0" w:space="0" w:color="auto"/>
                        <w:right w:val="none" w:sz="0" w:space="0" w:color="auto"/>
                      </w:divBdr>
                    </w:div>
                    <w:div w:id="21467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9842">
          <w:marLeft w:val="0"/>
          <w:marRight w:val="0"/>
          <w:marTop w:val="0"/>
          <w:marBottom w:val="0"/>
          <w:divBdr>
            <w:top w:val="none" w:sz="0" w:space="0" w:color="auto"/>
            <w:left w:val="none" w:sz="0" w:space="0" w:color="auto"/>
            <w:bottom w:val="none" w:sz="0" w:space="0" w:color="auto"/>
            <w:right w:val="none" w:sz="0" w:space="0" w:color="auto"/>
          </w:divBdr>
        </w:div>
        <w:div w:id="2050762897">
          <w:marLeft w:val="0"/>
          <w:marRight w:val="0"/>
          <w:marTop w:val="0"/>
          <w:marBottom w:val="0"/>
          <w:divBdr>
            <w:top w:val="none" w:sz="0" w:space="0" w:color="auto"/>
            <w:left w:val="none" w:sz="0" w:space="0" w:color="auto"/>
            <w:bottom w:val="none" w:sz="0" w:space="0" w:color="auto"/>
            <w:right w:val="none" w:sz="0" w:space="0" w:color="auto"/>
          </w:divBdr>
        </w:div>
        <w:div w:id="2102601937">
          <w:marLeft w:val="0"/>
          <w:marRight w:val="0"/>
          <w:marTop w:val="0"/>
          <w:marBottom w:val="0"/>
          <w:divBdr>
            <w:top w:val="none" w:sz="0" w:space="0" w:color="auto"/>
            <w:left w:val="none" w:sz="0" w:space="0" w:color="auto"/>
            <w:bottom w:val="none" w:sz="0" w:space="0" w:color="auto"/>
            <w:right w:val="none" w:sz="0" w:space="0" w:color="auto"/>
          </w:divBdr>
        </w:div>
      </w:divsChild>
    </w:div>
    <w:div w:id="616988513">
      <w:bodyDiv w:val="1"/>
      <w:marLeft w:val="0"/>
      <w:marRight w:val="0"/>
      <w:marTop w:val="0"/>
      <w:marBottom w:val="0"/>
      <w:divBdr>
        <w:top w:val="none" w:sz="0" w:space="0" w:color="auto"/>
        <w:left w:val="none" w:sz="0" w:space="0" w:color="auto"/>
        <w:bottom w:val="none" w:sz="0" w:space="0" w:color="auto"/>
        <w:right w:val="none" w:sz="0" w:space="0" w:color="auto"/>
      </w:divBdr>
      <w:divsChild>
        <w:div w:id="1157838969">
          <w:marLeft w:val="0"/>
          <w:marRight w:val="0"/>
          <w:marTop w:val="0"/>
          <w:marBottom w:val="0"/>
          <w:divBdr>
            <w:top w:val="none" w:sz="0" w:space="0" w:color="auto"/>
            <w:left w:val="none" w:sz="0" w:space="0" w:color="auto"/>
            <w:bottom w:val="none" w:sz="0" w:space="0" w:color="auto"/>
            <w:right w:val="none" w:sz="0" w:space="0" w:color="auto"/>
          </w:divBdr>
        </w:div>
        <w:div w:id="1610965538">
          <w:marLeft w:val="0"/>
          <w:marRight w:val="0"/>
          <w:marTop w:val="0"/>
          <w:marBottom w:val="0"/>
          <w:divBdr>
            <w:top w:val="none" w:sz="0" w:space="0" w:color="auto"/>
            <w:left w:val="none" w:sz="0" w:space="0" w:color="auto"/>
            <w:bottom w:val="none" w:sz="0" w:space="0" w:color="auto"/>
            <w:right w:val="none" w:sz="0" w:space="0" w:color="auto"/>
          </w:divBdr>
        </w:div>
      </w:divsChild>
    </w:div>
    <w:div w:id="651717099">
      <w:bodyDiv w:val="1"/>
      <w:marLeft w:val="0"/>
      <w:marRight w:val="0"/>
      <w:marTop w:val="0"/>
      <w:marBottom w:val="0"/>
      <w:divBdr>
        <w:top w:val="none" w:sz="0" w:space="0" w:color="auto"/>
        <w:left w:val="none" w:sz="0" w:space="0" w:color="auto"/>
        <w:bottom w:val="none" w:sz="0" w:space="0" w:color="auto"/>
        <w:right w:val="none" w:sz="0" w:space="0" w:color="auto"/>
      </w:divBdr>
      <w:divsChild>
        <w:div w:id="302126320">
          <w:marLeft w:val="0"/>
          <w:marRight w:val="0"/>
          <w:marTop w:val="0"/>
          <w:marBottom w:val="0"/>
          <w:divBdr>
            <w:top w:val="none" w:sz="0" w:space="0" w:color="auto"/>
            <w:left w:val="none" w:sz="0" w:space="0" w:color="auto"/>
            <w:bottom w:val="none" w:sz="0" w:space="0" w:color="auto"/>
            <w:right w:val="none" w:sz="0" w:space="0" w:color="auto"/>
          </w:divBdr>
        </w:div>
        <w:div w:id="377126463">
          <w:marLeft w:val="0"/>
          <w:marRight w:val="0"/>
          <w:marTop w:val="0"/>
          <w:marBottom w:val="0"/>
          <w:divBdr>
            <w:top w:val="none" w:sz="0" w:space="0" w:color="auto"/>
            <w:left w:val="none" w:sz="0" w:space="0" w:color="auto"/>
            <w:bottom w:val="none" w:sz="0" w:space="0" w:color="auto"/>
            <w:right w:val="none" w:sz="0" w:space="0" w:color="auto"/>
          </w:divBdr>
        </w:div>
        <w:div w:id="557328560">
          <w:marLeft w:val="0"/>
          <w:marRight w:val="0"/>
          <w:marTop w:val="0"/>
          <w:marBottom w:val="0"/>
          <w:divBdr>
            <w:top w:val="none" w:sz="0" w:space="0" w:color="auto"/>
            <w:left w:val="none" w:sz="0" w:space="0" w:color="auto"/>
            <w:bottom w:val="none" w:sz="0" w:space="0" w:color="auto"/>
            <w:right w:val="none" w:sz="0" w:space="0" w:color="auto"/>
          </w:divBdr>
        </w:div>
        <w:div w:id="568227648">
          <w:marLeft w:val="0"/>
          <w:marRight w:val="0"/>
          <w:marTop w:val="0"/>
          <w:marBottom w:val="0"/>
          <w:divBdr>
            <w:top w:val="none" w:sz="0" w:space="0" w:color="auto"/>
            <w:left w:val="none" w:sz="0" w:space="0" w:color="auto"/>
            <w:bottom w:val="none" w:sz="0" w:space="0" w:color="auto"/>
            <w:right w:val="none" w:sz="0" w:space="0" w:color="auto"/>
          </w:divBdr>
        </w:div>
        <w:div w:id="713845183">
          <w:marLeft w:val="0"/>
          <w:marRight w:val="0"/>
          <w:marTop w:val="0"/>
          <w:marBottom w:val="0"/>
          <w:divBdr>
            <w:top w:val="none" w:sz="0" w:space="0" w:color="auto"/>
            <w:left w:val="none" w:sz="0" w:space="0" w:color="auto"/>
            <w:bottom w:val="none" w:sz="0" w:space="0" w:color="auto"/>
            <w:right w:val="none" w:sz="0" w:space="0" w:color="auto"/>
          </w:divBdr>
        </w:div>
        <w:div w:id="811098747">
          <w:marLeft w:val="0"/>
          <w:marRight w:val="0"/>
          <w:marTop w:val="0"/>
          <w:marBottom w:val="0"/>
          <w:divBdr>
            <w:top w:val="none" w:sz="0" w:space="0" w:color="auto"/>
            <w:left w:val="none" w:sz="0" w:space="0" w:color="auto"/>
            <w:bottom w:val="none" w:sz="0" w:space="0" w:color="auto"/>
            <w:right w:val="none" w:sz="0" w:space="0" w:color="auto"/>
          </w:divBdr>
        </w:div>
        <w:div w:id="994991044">
          <w:marLeft w:val="0"/>
          <w:marRight w:val="0"/>
          <w:marTop w:val="0"/>
          <w:marBottom w:val="0"/>
          <w:divBdr>
            <w:top w:val="none" w:sz="0" w:space="0" w:color="auto"/>
            <w:left w:val="none" w:sz="0" w:space="0" w:color="auto"/>
            <w:bottom w:val="none" w:sz="0" w:space="0" w:color="auto"/>
            <w:right w:val="none" w:sz="0" w:space="0" w:color="auto"/>
          </w:divBdr>
        </w:div>
        <w:div w:id="1022364718">
          <w:marLeft w:val="0"/>
          <w:marRight w:val="0"/>
          <w:marTop w:val="0"/>
          <w:marBottom w:val="0"/>
          <w:divBdr>
            <w:top w:val="none" w:sz="0" w:space="0" w:color="auto"/>
            <w:left w:val="none" w:sz="0" w:space="0" w:color="auto"/>
            <w:bottom w:val="none" w:sz="0" w:space="0" w:color="auto"/>
            <w:right w:val="none" w:sz="0" w:space="0" w:color="auto"/>
          </w:divBdr>
        </w:div>
        <w:div w:id="1209533740">
          <w:marLeft w:val="0"/>
          <w:marRight w:val="0"/>
          <w:marTop w:val="0"/>
          <w:marBottom w:val="0"/>
          <w:divBdr>
            <w:top w:val="none" w:sz="0" w:space="0" w:color="auto"/>
            <w:left w:val="none" w:sz="0" w:space="0" w:color="auto"/>
            <w:bottom w:val="none" w:sz="0" w:space="0" w:color="auto"/>
            <w:right w:val="none" w:sz="0" w:space="0" w:color="auto"/>
          </w:divBdr>
        </w:div>
        <w:div w:id="1414355365">
          <w:marLeft w:val="0"/>
          <w:marRight w:val="0"/>
          <w:marTop w:val="0"/>
          <w:marBottom w:val="0"/>
          <w:divBdr>
            <w:top w:val="none" w:sz="0" w:space="0" w:color="auto"/>
            <w:left w:val="none" w:sz="0" w:space="0" w:color="auto"/>
            <w:bottom w:val="none" w:sz="0" w:space="0" w:color="auto"/>
            <w:right w:val="none" w:sz="0" w:space="0" w:color="auto"/>
          </w:divBdr>
        </w:div>
        <w:div w:id="1446193887">
          <w:marLeft w:val="0"/>
          <w:marRight w:val="0"/>
          <w:marTop w:val="0"/>
          <w:marBottom w:val="0"/>
          <w:divBdr>
            <w:top w:val="none" w:sz="0" w:space="0" w:color="auto"/>
            <w:left w:val="none" w:sz="0" w:space="0" w:color="auto"/>
            <w:bottom w:val="none" w:sz="0" w:space="0" w:color="auto"/>
            <w:right w:val="none" w:sz="0" w:space="0" w:color="auto"/>
          </w:divBdr>
        </w:div>
        <w:div w:id="1629312731">
          <w:marLeft w:val="0"/>
          <w:marRight w:val="0"/>
          <w:marTop w:val="0"/>
          <w:marBottom w:val="0"/>
          <w:divBdr>
            <w:top w:val="none" w:sz="0" w:space="0" w:color="auto"/>
            <w:left w:val="none" w:sz="0" w:space="0" w:color="auto"/>
            <w:bottom w:val="none" w:sz="0" w:space="0" w:color="auto"/>
            <w:right w:val="none" w:sz="0" w:space="0" w:color="auto"/>
          </w:divBdr>
        </w:div>
        <w:div w:id="1636836866">
          <w:marLeft w:val="0"/>
          <w:marRight w:val="0"/>
          <w:marTop w:val="0"/>
          <w:marBottom w:val="0"/>
          <w:divBdr>
            <w:top w:val="none" w:sz="0" w:space="0" w:color="auto"/>
            <w:left w:val="none" w:sz="0" w:space="0" w:color="auto"/>
            <w:bottom w:val="none" w:sz="0" w:space="0" w:color="auto"/>
            <w:right w:val="none" w:sz="0" w:space="0" w:color="auto"/>
          </w:divBdr>
        </w:div>
        <w:div w:id="1662734315">
          <w:marLeft w:val="0"/>
          <w:marRight w:val="0"/>
          <w:marTop w:val="0"/>
          <w:marBottom w:val="0"/>
          <w:divBdr>
            <w:top w:val="none" w:sz="0" w:space="0" w:color="auto"/>
            <w:left w:val="none" w:sz="0" w:space="0" w:color="auto"/>
            <w:bottom w:val="none" w:sz="0" w:space="0" w:color="auto"/>
            <w:right w:val="none" w:sz="0" w:space="0" w:color="auto"/>
          </w:divBdr>
        </w:div>
        <w:div w:id="1835947301">
          <w:marLeft w:val="0"/>
          <w:marRight w:val="0"/>
          <w:marTop w:val="0"/>
          <w:marBottom w:val="0"/>
          <w:divBdr>
            <w:top w:val="none" w:sz="0" w:space="0" w:color="auto"/>
            <w:left w:val="none" w:sz="0" w:space="0" w:color="auto"/>
            <w:bottom w:val="none" w:sz="0" w:space="0" w:color="auto"/>
            <w:right w:val="none" w:sz="0" w:space="0" w:color="auto"/>
          </w:divBdr>
        </w:div>
        <w:div w:id="1878159717">
          <w:marLeft w:val="0"/>
          <w:marRight w:val="0"/>
          <w:marTop w:val="0"/>
          <w:marBottom w:val="0"/>
          <w:divBdr>
            <w:top w:val="none" w:sz="0" w:space="0" w:color="auto"/>
            <w:left w:val="none" w:sz="0" w:space="0" w:color="auto"/>
            <w:bottom w:val="none" w:sz="0" w:space="0" w:color="auto"/>
            <w:right w:val="none" w:sz="0" w:space="0" w:color="auto"/>
          </w:divBdr>
        </w:div>
        <w:div w:id="1880311432">
          <w:marLeft w:val="0"/>
          <w:marRight w:val="0"/>
          <w:marTop w:val="0"/>
          <w:marBottom w:val="0"/>
          <w:divBdr>
            <w:top w:val="none" w:sz="0" w:space="0" w:color="auto"/>
            <w:left w:val="none" w:sz="0" w:space="0" w:color="auto"/>
            <w:bottom w:val="none" w:sz="0" w:space="0" w:color="auto"/>
            <w:right w:val="none" w:sz="0" w:space="0" w:color="auto"/>
          </w:divBdr>
        </w:div>
        <w:div w:id="1884709799">
          <w:marLeft w:val="0"/>
          <w:marRight w:val="0"/>
          <w:marTop w:val="0"/>
          <w:marBottom w:val="0"/>
          <w:divBdr>
            <w:top w:val="none" w:sz="0" w:space="0" w:color="auto"/>
            <w:left w:val="none" w:sz="0" w:space="0" w:color="auto"/>
            <w:bottom w:val="none" w:sz="0" w:space="0" w:color="auto"/>
            <w:right w:val="none" w:sz="0" w:space="0" w:color="auto"/>
          </w:divBdr>
        </w:div>
        <w:div w:id="1969699450">
          <w:marLeft w:val="0"/>
          <w:marRight w:val="0"/>
          <w:marTop w:val="0"/>
          <w:marBottom w:val="0"/>
          <w:divBdr>
            <w:top w:val="none" w:sz="0" w:space="0" w:color="auto"/>
            <w:left w:val="none" w:sz="0" w:space="0" w:color="auto"/>
            <w:bottom w:val="none" w:sz="0" w:space="0" w:color="auto"/>
            <w:right w:val="none" w:sz="0" w:space="0" w:color="auto"/>
          </w:divBdr>
        </w:div>
        <w:div w:id="1998652064">
          <w:marLeft w:val="0"/>
          <w:marRight w:val="0"/>
          <w:marTop w:val="0"/>
          <w:marBottom w:val="0"/>
          <w:divBdr>
            <w:top w:val="none" w:sz="0" w:space="0" w:color="auto"/>
            <w:left w:val="none" w:sz="0" w:space="0" w:color="auto"/>
            <w:bottom w:val="none" w:sz="0" w:space="0" w:color="auto"/>
            <w:right w:val="none" w:sz="0" w:space="0" w:color="auto"/>
          </w:divBdr>
        </w:div>
        <w:div w:id="2094622623">
          <w:marLeft w:val="0"/>
          <w:marRight w:val="0"/>
          <w:marTop w:val="0"/>
          <w:marBottom w:val="0"/>
          <w:divBdr>
            <w:top w:val="none" w:sz="0" w:space="0" w:color="auto"/>
            <w:left w:val="none" w:sz="0" w:space="0" w:color="auto"/>
            <w:bottom w:val="none" w:sz="0" w:space="0" w:color="auto"/>
            <w:right w:val="none" w:sz="0" w:space="0" w:color="auto"/>
          </w:divBdr>
        </w:div>
      </w:divsChild>
    </w:div>
    <w:div w:id="719984397">
      <w:bodyDiv w:val="1"/>
      <w:marLeft w:val="0"/>
      <w:marRight w:val="0"/>
      <w:marTop w:val="0"/>
      <w:marBottom w:val="0"/>
      <w:divBdr>
        <w:top w:val="none" w:sz="0" w:space="0" w:color="auto"/>
        <w:left w:val="none" w:sz="0" w:space="0" w:color="auto"/>
        <w:bottom w:val="none" w:sz="0" w:space="0" w:color="auto"/>
        <w:right w:val="none" w:sz="0" w:space="0" w:color="auto"/>
      </w:divBdr>
    </w:div>
    <w:div w:id="720398147">
      <w:bodyDiv w:val="1"/>
      <w:marLeft w:val="0"/>
      <w:marRight w:val="0"/>
      <w:marTop w:val="0"/>
      <w:marBottom w:val="0"/>
      <w:divBdr>
        <w:top w:val="none" w:sz="0" w:space="0" w:color="auto"/>
        <w:left w:val="none" w:sz="0" w:space="0" w:color="auto"/>
        <w:bottom w:val="none" w:sz="0" w:space="0" w:color="auto"/>
        <w:right w:val="none" w:sz="0" w:space="0" w:color="auto"/>
      </w:divBdr>
    </w:div>
    <w:div w:id="764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757551">
          <w:marLeft w:val="0"/>
          <w:marRight w:val="0"/>
          <w:marTop w:val="0"/>
          <w:marBottom w:val="0"/>
          <w:divBdr>
            <w:top w:val="none" w:sz="0" w:space="0" w:color="auto"/>
            <w:left w:val="none" w:sz="0" w:space="0" w:color="auto"/>
            <w:bottom w:val="none" w:sz="0" w:space="0" w:color="auto"/>
            <w:right w:val="none" w:sz="0" w:space="0" w:color="auto"/>
          </w:divBdr>
        </w:div>
        <w:div w:id="197814910">
          <w:marLeft w:val="0"/>
          <w:marRight w:val="0"/>
          <w:marTop w:val="0"/>
          <w:marBottom w:val="0"/>
          <w:divBdr>
            <w:top w:val="none" w:sz="0" w:space="0" w:color="auto"/>
            <w:left w:val="none" w:sz="0" w:space="0" w:color="auto"/>
            <w:bottom w:val="none" w:sz="0" w:space="0" w:color="auto"/>
            <w:right w:val="none" w:sz="0" w:space="0" w:color="auto"/>
          </w:divBdr>
        </w:div>
        <w:div w:id="279723785">
          <w:marLeft w:val="0"/>
          <w:marRight w:val="0"/>
          <w:marTop w:val="0"/>
          <w:marBottom w:val="0"/>
          <w:divBdr>
            <w:top w:val="none" w:sz="0" w:space="0" w:color="auto"/>
            <w:left w:val="none" w:sz="0" w:space="0" w:color="auto"/>
            <w:bottom w:val="none" w:sz="0" w:space="0" w:color="auto"/>
            <w:right w:val="none" w:sz="0" w:space="0" w:color="auto"/>
          </w:divBdr>
        </w:div>
        <w:div w:id="369917071">
          <w:marLeft w:val="0"/>
          <w:marRight w:val="0"/>
          <w:marTop w:val="0"/>
          <w:marBottom w:val="0"/>
          <w:divBdr>
            <w:top w:val="none" w:sz="0" w:space="0" w:color="auto"/>
            <w:left w:val="none" w:sz="0" w:space="0" w:color="auto"/>
            <w:bottom w:val="none" w:sz="0" w:space="0" w:color="auto"/>
            <w:right w:val="none" w:sz="0" w:space="0" w:color="auto"/>
          </w:divBdr>
        </w:div>
        <w:div w:id="371730112">
          <w:marLeft w:val="0"/>
          <w:marRight w:val="0"/>
          <w:marTop w:val="0"/>
          <w:marBottom w:val="0"/>
          <w:divBdr>
            <w:top w:val="none" w:sz="0" w:space="0" w:color="auto"/>
            <w:left w:val="none" w:sz="0" w:space="0" w:color="auto"/>
            <w:bottom w:val="none" w:sz="0" w:space="0" w:color="auto"/>
            <w:right w:val="none" w:sz="0" w:space="0" w:color="auto"/>
          </w:divBdr>
        </w:div>
        <w:div w:id="377319268">
          <w:marLeft w:val="0"/>
          <w:marRight w:val="0"/>
          <w:marTop w:val="0"/>
          <w:marBottom w:val="0"/>
          <w:divBdr>
            <w:top w:val="none" w:sz="0" w:space="0" w:color="auto"/>
            <w:left w:val="none" w:sz="0" w:space="0" w:color="auto"/>
            <w:bottom w:val="none" w:sz="0" w:space="0" w:color="auto"/>
            <w:right w:val="none" w:sz="0" w:space="0" w:color="auto"/>
          </w:divBdr>
        </w:div>
        <w:div w:id="541023042">
          <w:marLeft w:val="0"/>
          <w:marRight w:val="0"/>
          <w:marTop w:val="0"/>
          <w:marBottom w:val="0"/>
          <w:divBdr>
            <w:top w:val="none" w:sz="0" w:space="0" w:color="auto"/>
            <w:left w:val="none" w:sz="0" w:space="0" w:color="auto"/>
            <w:bottom w:val="none" w:sz="0" w:space="0" w:color="auto"/>
            <w:right w:val="none" w:sz="0" w:space="0" w:color="auto"/>
          </w:divBdr>
        </w:div>
        <w:div w:id="663166677">
          <w:marLeft w:val="0"/>
          <w:marRight w:val="0"/>
          <w:marTop w:val="0"/>
          <w:marBottom w:val="0"/>
          <w:divBdr>
            <w:top w:val="none" w:sz="0" w:space="0" w:color="auto"/>
            <w:left w:val="none" w:sz="0" w:space="0" w:color="auto"/>
            <w:bottom w:val="none" w:sz="0" w:space="0" w:color="auto"/>
            <w:right w:val="none" w:sz="0" w:space="0" w:color="auto"/>
          </w:divBdr>
        </w:div>
        <w:div w:id="939413573">
          <w:marLeft w:val="0"/>
          <w:marRight w:val="0"/>
          <w:marTop w:val="0"/>
          <w:marBottom w:val="0"/>
          <w:divBdr>
            <w:top w:val="none" w:sz="0" w:space="0" w:color="auto"/>
            <w:left w:val="none" w:sz="0" w:space="0" w:color="auto"/>
            <w:bottom w:val="none" w:sz="0" w:space="0" w:color="auto"/>
            <w:right w:val="none" w:sz="0" w:space="0" w:color="auto"/>
          </w:divBdr>
        </w:div>
        <w:div w:id="1511605166">
          <w:marLeft w:val="0"/>
          <w:marRight w:val="0"/>
          <w:marTop w:val="0"/>
          <w:marBottom w:val="0"/>
          <w:divBdr>
            <w:top w:val="none" w:sz="0" w:space="0" w:color="auto"/>
            <w:left w:val="none" w:sz="0" w:space="0" w:color="auto"/>
            <w:bottom w:val="none" w:sz="0" w:space="0" w:color="auto"/>
            <w:right w:val="none" w:sz="0" w:space="0" w:color="auto"/>
          </w:divBdr>
        </w:div>
        <w:div w:id="1856259971">
          <w:marLeft w:val="0"/>
          <w:marRight w:val="0"/>
          <w:marTop w:val="0"/>
          <w:marBottom w:val="0"/>
          <w:divBdr>
            <w:top w:val="none" w:sz="0" w:space="0" w:color="auto"/>
            <w:left w:val="none" w:sz="0" w:space="0" w:color="auto"/>
            <w:bottom w:val="none" w:sz="0" w:space="0" w:color="auto"/>
            <w:right w:val="none" w:sz="0" w:space="0" w:color="auto"/>
          </w:divBdr>
        </w:div>
        <w:div w:id="1869442526">
          <w:marLeft w:val="0"/>
          <w:marRight w:val="0"/>
          <w:marTop w:val="0"/>
          <w:marBottom w:val="0"/>
          <w:divBdr>
            <w:top w:val="none" w:sz="0" w:space="0" w:color="auto"/>
            <w:left w:val="none" w:sz="0" w:space="0" w:color="auto"/>
            <w:bottom w:val="none" w:sz="0" w:space="0" w:color="auto"/>
            <w:right w:val="none" w:sz="0" w:space="0" w:color="auto"/>
          </w:divBdr>
        </w:div>
        <w:div w:id="1950043927">
          <w:marLeft w:val="0"/>
          <w:marRight w:val="0"/>
          <w:marTop w:val="0"/>
          <w:marBottom w:val="0"/>
          <w:divBdr>
            <w:top w:val="none" w:sz="0" w:space="0" w:color="auto"/>
            <w:left w:val="none" w:sz="0" w:space="0" w:color="auto"/>
            <w:bottom w:val="none" w:sz="0" w:space="0" w:color="auto"/>
            <w:right w:val="none" w:sz="0" w:space="0" w:color="auto"/>
          </w:divBdr>
        </w:div>
      </w:divsChild>
    </w:div>
    <w:div w:id="796602879">
      <w:bodyDiv w:val="1"/>
      <w:marLeft w:val="0"/>
      <w:marRight w:val="0"/>
      <w:marTop w:val="0"/>
      <w:marBottom w:val="0"/>
      <w:divBdr>
        <w:top w:val="none" w:sz="0" w:space="0" w:color="auto"/>
        <w:left w:val="none" w:sz="0" w:space="0" w:color="auto"/>
        <w:bottom w:val="none" w:sz="0" w:space="0" w:color="auto"/>
        <w:right w:val="none" w:sz="0" w:space="0" w:color="auto"/>
      </w:divBdr>
    </w:div>
    <w:div w:id="808088331">
      <w:bodyDiv w:val="1"/>
      <w:marLeft w:val="0"/>
      <w:marRight w:val="0"/>
      <w:marTop w:val="0"/>
      <w:marBottom w:val="0"/>
      <w:divBdr>
        <w:top w:val="none" w:sz="0" w:space="0" w:color="auto"/>
        <w:left w:val="none" w:sz="0" w:space="0" w:color="auto"/>
        <w:bottom w:val="none" w:sz="0" w:space="0" w:color="auto"/>
        <w:right w:val="none" w:sz="0" w:space="0" w:color="auto"/>
      </w:divBdr>
      <w:divsChild>
        <w:div w:id="63600894">
          <w:marLeft w:val="0"/>
          <w:marRight w:val="0"/>
          <w:marTop w:val="0"/>
          <w:marBottom w:val="0"/>
          <w:divBdr>
            <w:top w:val="none" w:sz="0" w:space="0" w:color="auto"/>
            <w:left w:val="none" w:sz="0" w:space="0" w:color="auto"/>
            <w:bottom w:val="none" w:sz="0" w:space="0" w:color="auto"/>
            <w:right w:val="none" w:sz="0" w:space="0" w:color="auto"/>
          </w:divBdr>
        </w:div>
        <w:div w:id="128863362">
          <w:marLeft w:val="0"/>
          <w:marRight w:val="0"/>
          <w:marTop w:val="0"/>
          <w:marBottom w:val="0"/>
          <w:divBdr>
            <w:top w:val="none" w:sz="0" w:space="0" w:color="auto"/>
            <w:left w:val="none" w:sz="0" w:space="0" w:color="auto"/>
            <w:bottom w:val="none" w:sz="0" w:space="0" w:color="auto"/>
            <w:right w:val="none" w:sz="0" w:space="0" w:color="auto"/>
          </w:divBdr>
        </w:div>
        <w:div w:id="264197461">
          <w:marLeft w:val="0"/>
          <w:marRight w:val="0"/>
          <w:marTop w:val="0"/>
          <w:marBottom w:val="0"/>
          <w:divBdr>
            <w:top w:val="none" w:sz="0" w:space="0" w:color="auto"/>
            <w:left w:val="none" w:sz="0" w:space="0" w:color="auto"/>
            <w:bottom w:val="none" w:sz="0" w:space="0" w:color="auto"/>
            <w:right w:val="none" w:sz="0" w:space="0" w:color="auto"/>
          </w:divBdr>
        </w:div>
        <w:div w:id="368073131">
          <w:marLeft w:val="0"/>
          <w:marRight w:val="0"/>
          <w:marTop w:val="0"/>
          <w:marBottom w:val="0"/>
          <w:divBdr>
            <w:top w:val="none" w:sz="0" w:space="0" w:color="auto"/>
            <w:left w:val="none" w:sz="0" w:space="0" w:color="auto"/>
            <w:bottom w:val="none" w:sz="0" w:space="0" w:color="auto"/>
            <w:right w:val="none" w:sz="0" w:space="0" w:color="auto"/>
          </w:divBdr>
        </w:div>
        <w:div w:id="566842818">
          <w:marLeft w:val="0"/>
          <w:marRight w:val="0"/>
          <w:marTop w:val="0"/>
          <w:marBottom w:val="0"/>
          <w:divBdr>
            <w:top w:val="none" w:sz="0" w:space="0" w:color="auto"/>
            <w:left w:val="none" w:sz="0" w:space="0" w:color="auto"/>
            <w:bottom w:val="none" w:sz="0" w:space="0" w:color="auto"/>
            <w:right w:val="none" w:sz="0" w:space="0" w:color="auto"/>
          </w:divBdr>
        </w:div>
        <w:div w:id="699664182">
          <w:marLeft w:val="0"/>
          <w:marRight w:val="0"/>
          <w:marTop w:val="0"/>
          <w:marBottom w:val="0"/>
          <w:divBdr>
            <w:top w:val="none" w:sz="0" w:space="0" w:color="auto"/>
            <w:left w:val="none" w:sz="0" w:space="0" w:color="auto"/>
            <w:bottom w:val="none" w:sz="0" w:space="0" w:color="auto"/>
            <w:right w:val="none" w:sz="0" w:space="0" w:color="auto"/>
          </w:divBdr>
        </w:div>
        <w:div w:id="870344128">
          <w:marLeft w:val="0"/>
          <w:marRight w:val="0"/>
          <w:marTop w:val="0"/>
          <w:marBottom w:val="0"/>
          <w:divBdr>
            <w:top w:val="none" w:sz="0" w:space="0" w:color="auto"/>
            <w:left w:val="none" w:sz="0" w:space="0" w:color="auto"/>
            <w:bottom w:val="none" w:sz="0" w:space="0" w:color="auto"/>
            <w:right w:val="none" w:sz="0" w:space="0" w:color="auto"/>
          </w:divBdr>
        </w:div>
        <w:div w:id="1064060476">
          <w:marLeft w:val="0"/>
          <w:marRight w:val="0"/>
          <w:marTop w:val="0"/>
          <w:marBottom w:val="0"/>
          <w:divBdr>
            <w:top w:val="none" w:sz="0" w:space="0" w:color="auto"/>
            <w:left w:val="none" w:sz="0" w:space="0" w:color="auto"/>
            <w:bottom w:val="none" w:sz="0" w:space="0" w:color="auto"/>
            <w:right w:val="none" w:sz="0" w:space="0" w:color="auto"/>
          </w:divBdr>
        </w:div>
        <w:div w:id="1159073664">
          <w:marLeft w:val="0"/>
          <w:marRight w:val="0"/>
          <w:marTop w:val="0"/>
          <w:marBottom w:val="0"/>
          <w:divBdr>
            <w:top w:val="none" w:sz="0" w:space="0" w:color="auto"/>
            <w:left w:val="none" w:sz="0" w:space="0" w:color="auto"/>
            <w:bottom w:val="none" w:sz="0" w:space="0" w:color="auto"/>
            <w:right w:val="none" w:sz="0" w:space="0" w:color="auto"/>
          </w:divBdr>
        </w:div>
        <w:div w:id="1165167778">
          <w:marLeft w:val="0"/>
          <w:marRight w:val="0"/>
          <w:marTop w:val="0"/>
          <w:marBottom w:val="0"/>
          <w:divBdr>
            <w:top w:val="none" w:sz="0" w:space="0" w:color="auto"/>
            <w:left w:val="none" w:sz="0" w:space="0" w:color="auto"/>
            <w:bottom w:val="none" w:sz="0" w:space="0" w:color="auto"/>
            <w:right w:val="none" w:sz="0" w:space="0" w:color="auto"/>
          </w:divBdr>
        </w:div>
        <w:div w:id="1451361410">
          <w:marLeft w:val="0"/>
          <w:marRight w:val="0"/>
          <w:marTop w:val="0"/>
          <w:marBottom w:val="0"/>
          <w:divBdr>
            <w:top w:val="none" w:sz="0" w:space="0" w:color="auto"/>
            <w:left w:val="none" w:sz="0" w:space="0" w:color="auto"/>
            <w:bottom w:val="none" w:sz="0" w:space="0" w:color="auto"/>
            <w:right w:val="none" w:sz="0" w:space="0" w:color="auto"/>
          </w:divBdr>
        </w:div>
      </w:divsChild>
    </w:div>
    <w:div w:id="827747839">
      <w:bodyDiv w:val="1"/>
      <w:marLeft w:val="0"/>
      <w:marRight w:val="0"/>
      <w:marTop w:val="0"/>
      <w:marBottom w:val="0"/>
      <w:divBdr>
        <w:top w:val="none" w:sz="0" w:space="0" w:color="auto"/>
        <w:left w:val="none" w:sz="0" w:space="0" w:color="auto"/>
        <w:bottom w:val="none" w:sz="0" w:space="0" w:color="auto"/>
        <w:right w:val="none" w:sz="0" w:space="0" w:color="auto"/>
      </w:divBdr>
      <w:divsChild>
        <w:div w:id="274138664">
          <w:marLeft w:val="0"/>
          <w:marRight w:val="0"/>
          <w:marTop w:val="0"/>
          <w:marBottom w:val="0"/>
          <w:divBdr>
            <w:top w:val="none" w:sz="0" w:space="0" w:color="auto"/>
            <w:left w:val="none" w:sz="0" w:space="0" w:color="auto"/>
            <w:bottom w:val="none" w:sz="0" w:space="0" w:color="auto"/>
            <w:right w:val="none" w:sz="0" w:space="0" w:color="auto"/>
          </w:divBdr>
        </w:div>
        <w:div w:id="1585727510">
          <w:marLeft w:val="0"/>
          <w:marRight w:val="0"/>
          <w:marTop w:val="0"/>
          <w:marBottom w:val="0"/>
          <w:divBdr>
            <w:top w:val="none" w:sz="0" w:space="0" w:color="auto"/>
            <w:left w:val="none" w:sz="0" w:space="0" w:color="auto"/>
            <w:bottom w:val="none" w:sz="0" w:space="0" w:color="auto"/>
            <w:right w:val="none" w:sz="0" w:space="0" w:color="auto"/>
          </w:divBdr>
        </w:div>
      </w:divsChild>
    </w:div>
    <w:div w:id="1006976254">
      <w:bodyDiv w:val="1"/>
      <w:marLeft w:val="0"/>
      <w:marRight w:val="0"/>
      <w:marTop w:val="0"/>
      <w:marBottom w:val="0"/>
      <w:divBdr>
        <w:top w:val="none" w:sz="0" w:space="0" w:color="auto"/>
        <w:left w:val="none" w:sz="0" w:space="0" w:color="auto"/>
        <w:bottom w:val="none" w:sz="0" w:space="0" w:color="auto"/>
        <w:right w:val="none" w:sz="0" w:space="0" w:color="auto"/>
      </w:divBdr>
    </w:div>
    <w:div w:id="1122070323">
      <w:bodyDiv w:val="1"/>
      <w:marLeft w:val="0"/>
      <w:marRight w:val="0"/>
      <w:marTop w:val="0"/>
      <w:marBottom w:val="0"/>
      <w:divBdr>
        <w:top w:val="none" w:sz="0" w:space="0" w:color="auto"/>
        <w:left w:val="none" w:sz="0" w:space="0" w:color="auto"/>
        <w:bottom w:val="none" w:sz="0" w:space="0" w:color="auto"/>
        <w:right w:val="none" w:sz="0" w:space="0" w:color="auto"/>
      </w:divBdr>
      <w:divsChild>
        <w:div w:id="526065292">
          <w:marLeft w:val="0"/>
          <w:marRight w:val="0"/>
          <w:marTop w:val="0"/>
          <w:marBottom w:val="0"/>
          <w:divBdr>
            <w:top w:val="none" w:sz="0" w:space="0" w:color="auto"/>
            <w:left w:val="none" w:sz="0" w:space="0" w:color="auto"/>
            <w:bottom w:val="none" w:sz="0" w:space="0" w:color="auto"/>
            <w:right w:val="none" w:sz="0" w:space="0" w:color="auto"/>
          </w:divBdr>
        </w:div>
        <w:div w:id="1229412940">
          <w:marLeft w:val="0"/>
          <w:marRight w:val="0"/>
          <w:marTop w:val="0"/>
          <w:marBottom w:val="0"/>
          <w:divBdr>
            <w:top w:val="none" w:sz="0" w:space="0" w:color="auto"/>
            <w:left w:val="none" w:sz="0" w:space="0" w:color="auto"/>
            <w:bottom w:val="none" w:sz="0" w:space="0" w:color="auto"/>
            <w:right w:val="none" w:sz="0" w:space="0" w:color="auto"/>
          </w:divBdr>
        </w:div>
        <w:div w:id="1640722773">
          <w:marLeft w:val="0"/>
          <w:marRight w:val="0"/>
          <w:marTop w:val="0"/>
          <w:marBottom w:val="0"/>
          <w:divBdr>
            <w:top w:val="none" w:sz="0" w:space="0" w:color="auto"/>
            <w:left w:val="none" w:sz="0" w:space="0" w:color="auto"/>
            <w:bottom w:val="none" w:sz="0" w:space="0" w:color="auto"/>
            <w:right w:val="none" w:sz="0" w:space="0" w:color="auto"/>
          </w:divBdr>
        </w:div>
        <w:div w:id="2139762396">
          <w:marLeft w:val="0"/>
          <w:marRight w:val="0"/>
          <w:marTop w:val="0"/>
          <w:marBottom w:val="0"/>
          <w:divBdr>
            <w:top w:val="none" w:sz="0" w:space="0" w:color="auto"/>
            <w:left w:val="none" w:sz="0" w:space="0" w:color="auto"/>
            <w:bottom w:val="none" w:sz="0" w:space="0" w:color="auto"/>
            <w:right w:val="none" w:sz="0" w:space="0" w:color="auto"/>
          </w:divBdr>
        </w:div>
      </w:divsChild>
    </w:div>
    <w:div w:id="1180971223">
      <w:bodyDiv w:val="1"/>
      <w:marLeft w:val="0"/>
      <w:marRight w:val="0"/>
      <w:marTop w:val="0"/>
      <w:marBottom w:val="0"/>
      <w:divBdr>
        <w:top w:val="none" w:sz="0" w:space="0" w:color="auto"/>
        <w:left w:val="none" w:sz="0" w:space="0" w:color="auto"/>
        <w:bottom w:val="none" w:sz="0" w:space="0" w:color="auto"/>
        <w:right w:val="none" w:sz="0" w:space="0" w:color="auto"/>
      </w:divBdr>
      <w:divsChild>
        <w:div w:id="243690649">
          <w:marLeft w:val="0"/>
          <w:marRight w:val="0"/>
          <w:marTop w:val="0"/>
          <w:marBottom w:val="0"/>
          <w:divBdr>
            <w:top w:val="none" w:sz="0" w:space="0" w:color="auto"/>
            <w:left w:val="none" w:sz="0" w:space="0" w:color="auto"/>
            <w:bottom w:val="none" w:sz="0" w:space="0" w:color="auto"/>
            <w:right w:val="none" w:sz="0" w:space="0" w:color="auto"/>
          </w:divBdr>
        </w:div>
        <w:div w:id="319962132">
          <w:marLeft w:val="0"/>
          <w:marRight w:val="0"/>
          <w:marTop w:val="0"/>
          <w:marBottom w:val="0"/>
          <w:divBdr>
            <w:top w:val="none" w:sz="0" w:space="0" w:color="auto"/>
            <w:left w:val="none" w:sz="0" w:space="0" w:color="auto"/>
            <w:bottom w:val="none" w:sz="0" w:space="0" w:color="auto"/>
            <w:right w:val="none" w:sz="0" w:space="0" w:color="auto"/>
          </w:divBdr>
        </w:div>
        <w:div w:id="1105273583">
          <w:marLeft w:val="0"/>
          <w:marRight w:val="0"/>
          <w:marTop w:val="0"/>
          <w:marBottom w:val="0"/>
          <w:divBdr>
            <w:top w:val="none" w:sz="0" w:space="0" w:color="auto"/>
            <w:left w:val="none" w:sz="0" w:space="0" w:color="auto"/>
            <w:bottom w:val="none" w:sz="0" w:space="0" w:color="auto"/>
            <w:right w:val="none" w:sz="0" w:space="0" w:color="auto"/>
          </w:divBdr>
        </w:div>
        <w:div w:id="1563904486">
          <w:marLeft w:val="0"/>
          <w:marRight w:val="0"/>
          <w:marTop w:val="0"/>
          <w:marBottom w:val="0"/>
          <w:divBdr>
            <w:top w:val="none" w:sz="0" w:space="0" w:color="auto"/>
            <w:left w:val="none" w:sz="0" w:space="0" w:color="auto"/>
            <w:bottom w:val="none" w:sz="0" w:space="0" w:color="auto"/>
            <w:right w:val="none" w:sz="0" w:space="0" w:color="auto"/>
          </w:divBdr>
        </w:div>
      </w:divsChild>
    </w:div>
    <w:div w:id="1211499460">
      <w:bodyDiv w:val="1"/>
      <w:marLeft w:val="0"/>
      <w:marRight w:val="0"/>
      <w:marTop w:val="0"/>
      <w:marBottom w:val="0"/>
      <w:divBdr>
        <w:top w:val="none" w:sz="0" w:space="0" w:color="auto"/>
        <w:left w:val="none" w:sz="0" w:space="0" w:color="auto"/>
        <w:bottom w:val="none" w:sz="0" w:space="0" w:color="auto"/>
        <w:right w:val="none" w:sz="0" w:space="0" w:color="auto"/>
      </w:divBdr>
      <w:divsChild>
        <w:div w:id="29308432">
          <w:marLeft w:val="0"/>
          <w:marRight w:val="0"/>
          <w:marTop w:val="0"/>
          <w:marBottom w:val="0"/>
          <w:divBdr>
            <w:top w:val="none" w:sz="0" w:space="0" w:color="auto"/>
            <w:left w:val="none" w:sz="0" w:space="0" w:color="auto"/>
            <w:bottom w:val="none" w:sz="0" w:space="0" w:color="auto"/>
            <w:right w:val="none" w:sz="0" w:space="0" w:color="auto"/>
          </w:divBdr>
        </w:div>
        <w:div w:id="176042262">
          <w:marLeft w:val="0"/>
          <w:marRight w:val="0"/>
          <w:marTop w:val="0"/>
          <w:marBottom w:val="0"/>
          <w:divBdr>
            <w:top w:val="none" w:sz="0" w:space="0" w:color="auto"/>
            <w:left w:val="none" w:sz="0" w:space="0" w:color="auto"/>
            <w:bottom w:val="none" w:sz="0" w:space="0" w:color="auto"/>
            <w:right w:val="none" w:sz="0" w:space="0" w:color="auto"/>
          </w:divBdr>
        </w:div>
        <w:div w:id="210044815">
          <w:marLeft w:val="0"/>
          <w:marRight w:val="0"/>
          <w:marTop w:val="0"/>
          <w:marBottom w:val="0"/>
          <w:divBdr>
            <w:top w:val="none" w:sz="0" w:space="0" w:color="auto"/>
            <w:left w:val="none" w:sz="0" w:space="0" w:color="auto"/>
            <w:bottom w:val="none" w:sz="0" w:space="0" w:color="auto"/>
            <w:right w:val="none" w:sz="0" w:space="0" w:color="auto"/>
          </w:divBdr>
        </w:div>
        <w:div w:id="310444126">
          <w:marLeft w:val="0"/>
          <w:marRight w:val="0"/>
          <w:marTop w:val="0"/>
          <w:marBottom w:val="0"/>
          <w:divBdr>
            <w:top w:val="none" w:sz="0" w:space="0" w:color="auto"/>
            <w:left w:val="none" w:sz="0" w:space="0" w:color="auto"/>
            <w:bottom w:val="none" w:sz="0" w:space="0" w:color="auto"/>
            <w:right w:val="none" w:sz="0" w:space="0" w:color="auto"/>
          </w:divBdr>
        </w:div>
        <w:div w:id="353728523">
          <w:marLeft w:val="0"/>
          <w:marRight w:val="0"/>
          <w:marTop w:val="0"/>
          <w:marBottom w:val="0"/>
          <w:divBdr>
            <w:top w:val="none" w:sz="0" w:space="0" w:color="auto"/>
            <w:left w:val="none" w:sz="0" w:space="0" w:color="auto"/>
            <w:bottom w:val="none" w:sz="0" w:space="0" w:color="auto"/>
            <w:right w:val="none" w:sz="0" w:space="0" w:color="auto"/>
          </w:divBdr>
        </w:div>
        <w:div w:id="371419607">
          <w:marLeft w:val="0"/>
          <w:marRight w:val="0"/>
          <w:marTop w:val="0"/>
          <w:marBottom w:val="0"/>
          <w:divBdr>
            <w:top w:val="none" w:sz="0" w:space="0" w:color="auto"/>
            <w:left w:val="none" w:sz="0" w:space="0" w:color="auto"/>
            <w:bottom w:val="none" w:sz="0" w:space="0" w:color="auto"/>
            <w:right w:val="none" w:sz="0" w:space="0" w:color="auto"/>
          </w:divBdr>
        </w:div>
        <w:div w:id="586500644">
          <w:marLeft w:val="0"/>
          <w:marRight w:val="0"/>
          <w:marTop w:val="0"/>
          <w:marBottom w:val="0"/>
          <w:divBdr>
            <w:top w:val="none" w:sz="0" w:space="0" w:color="auto"/>
            <w:left w:val="none" w:sz="0" w:space="0" w:color="auto"/>
            <w:bottom w:val="none" w:sz="0" w:space="0" w:color="auto"/>
            <w:right w:val="none" w:sz="0" w:space="0" w:color="auto"/>
          </w:divBdr>
        </w:div>
        <w:div w:id="628441690">
          <w:marLeft w:val="0"/>
          <w:marRight w:val="0"/>
          <w:marTop w:val="0"/>
          <w:marBottom w:val="0"/>
          <w:divBdr>
            <w:top w:val="none" w:sz="0" w:space="0" w:color="auto"/>
            <w:left w:val="none" w:sz="0" w:space="0" w:color="auto"/>
            <w:bottom w:val="none" w:sz="0" w:space="0" w:color="auto"/>
            <w:right w:val="none" w:sz="0" w:space="0" w:color="auto"/>
          </w:divBdr>
          <w:divsChild>
            <w:div w:id="63724611">
              <w:marLeft w:val="0"/>
              <w:marRight w:val="0"/>
              <w:marTop w:val="0"/>
              <w:marBottom w:val="0"/>
              <w:divBdr>
                <w:top w:val="none" w:sz="0" w:space="0" w:color="auto"/>
                <w:left w:val="none" w:sz="0" w:space="0" w:color="auto"/>
                <w:bottom w:val="none" w:sz="0" w:space="0" w:color="auto"/>
                <w:right w:val="none" w:sz="0" w:space="0" w:color="auto"/>
              </w:divBdr>
            </w:div>
            <w:div w:id="83110104">
              <w:marLeft w:val="0"/>
              <w:marRight w:val="0"/>
              <w:marTop w:val="0"/>
              <w:marBottom w:val="0"/>
              <w:divBdr>
                <w:top w:val="none" w:sz="0" w:space="0" w:color="auto"/>
                <w:left w:val="none" w:sz="0" w:space="0" w:color="auto"/>
                <w:bottom w:val="none" w:sz="0" w:space="0" w:color="auto"/>
                <w:right w:val="none" w:sz="0" w:space="0" w:color="auto"/>
              </w:divBdr>
            </w:div>
            <w:div w:id="125973779">
              <w:marLeft w:val="0"/>
              <w:marRight w:val="0"/>
              <w:marTop w:val="0"/>
              <w:marBottom w:val="0"/>
              <w:divBdr>
                <w:top w:val="none" w:sz="0" w:space="0" w:color="auto"/>
                <w:left w:val="none" w:sz="0" w:space="0" w:color="auto"/>
                <w:bottom w:val="none" w:sz="0" w:space="0" w:color="auto"/>
                <w:right w:val="none" w:sz="0" w:space="0" w:color="auto"/>
              </w:divBdr>
            </w:div>
            <w:div w:id="129178324">
              <w:marLeft w:val="0"/>
              <w:marRight w:val="0"/>
              <w:marTop w:val="0"/>
              <w:marBottom w:val="0"/>
              <w:divBdr>
                <w:top w:val="none" w:sz="0" w:space="0" w:color="auto"/>
                <w:left w:val="none" w:sz="0" w:space="0" w:color="auto"/>
                <w:bottom w:val="none" w:sz="0" w:space="0" w:color="auto"/>
                <w:right w:val="none" w:sz="0" w:space="0" w:color="auto"/>
              </w:divBdr>
            </w:div>
            <w:div w:id="156073709">
              <w:marLeft w:val="0"/>
              <w:marRight w:val="0"/>
              <w:marTop w:val="0"/>
              <w:marBottom w:val="0"/>
              <w:divBdr>
                <w:top w:val="none" w:sz="0" w:space="0" w:color="auto"/>
                <w:left w:val="none" w:sz="0" w:space="0" w:color="auto"/>
                <w:bottom w:val="none" w:sz="0" w:space="0" w:color="auto"/>
                <w:right w:val="none" w:sz="0" w:space="0" w:color="auto"/>
              </w:divBdr>
            </w:div>
            <w:div w:id="195503259">
              <w:marLeft w:val="0"/>
              <w:marRight w:val="0"/>
              <w:marTop w:val="0"/>
              <w:marBottom w:val="0"/>
              <w:divBdr>
                <w:top w:val="none" w:sz="0" w:space="0" w:color="auto"/>
                <w:left w:val="none" w:sz="0" w:space="0" w:color="auto"/>
                <w:bottom w:val="none" w:sz="0" w:space="0" w:color="auto"/>
                <w:right w:val="none" w:sz="0" w:space="0" w:color="auto"/>
              </w:divBdr>
            </w:div>
            <w:div w:id="565458602">
              <w:marLeft w:val="0"/>
              <w:marRight w:val="0"/>
              <w:marTop w:val="0"/>
              <w:marBottom w:val="0"/>
              <w:divBdr>
                <w:top w:val="none" w:sz="0" w:space="0" w:color="auto"/>
                <w:left w:val="none" w:sz="0" w:space="0" w:color="auto"/>
                <w:bottom w:val="none" w:sz="0" w:space="0" w:color="auto"/>
                <w:right w:val="none" w:sz="0" w:space="0" w:color="auto"/>
              </w:divBdr>
            </w:div>
            <w:div w:id="716974043">
              <w:marLeft w:val="0"/>
              <w:marRight w:val="0"/>
              <w:marTop w:val="0"/>
              <w:marBottom w:val="0"/>
              <w:divBdr>
                <w:top w:val="none" w:sz="0" w:space="0" w:color="auto"/>
                <w:left w:val="none" w:sz="0" w:space="0" w:color="auto"/>
                <w:bottom w:val="none" w:sz="0" w:space="0" w:color="auto"/>
                <w:right w:val="none" w:sz="0" w:space="0" w:color="auto"/>
              </w:divBdr>
            </w:div>
            <w:div w:id="722601971">
              <w:marLeft w:val="0"/>
              <w:marRight w:val="0"/>
              <w:marTop w:val="0"/>
              <w:marBottom w:val="0"/>
              <w:divBdr>
                <w:top w:val="none" w:sz="0" w:space="0" w:color="auto"/>
                <w:left w:val="none" w:sz="0" w:space="0" w:color="auto"/>
                <w:bottom w:val="none" w:sz="0" w:space="0" w:color="auto"/>
                <w:right w:val="none" w:sz="0" w:space="0" w:color="auto"/>
              </w:divBdr>
            </w:div>
            <w:div w:id="977222756">
              <w:marLeft w:val="0"/>
              <w:marRight w:val="0"/>
              <w:marTop w:val="0"/>
              <w:marBottom w:val="0"/>
              <w:divBdr>
                <w:top w:val="none" w:sz="0" w:space="0" w:color="auto"/>
                <w:left w:val="none" w:sz="0" w:space="0" w:color="auto"/>
                <w:bottom w:val="none" w:sz="0" w:space="0" w:color="auto"/>
                <w:right w:val="none" w:sz="0" w:space="0" w:color="auto"/>
              </w:divBdr>
            </w:div>
            <w:div w:id="1002930117">
              <w:marLeft w:val="0"/>
              <w:marRight w:val="0"/>
              <w:marTop w:val="0"/>
              <w:marBottom w:val="0"/>
              <w:divBdr>
                <w:top w:val="none" w:sz="0" w:space="0" w:color="auto"/>
                <w:left w:val="none" w:sz="0" w:space="0" w:color="auto"/>
                <w:bottom w:val="none" w:sz="0" w:space="0" w:color="auto"/>
                <w:right w:val="none" w:sz="0" w:space="0" w:color="auto"/>
              </w:divBdr>
            </w:div>
            <w:div w:id="1257052276">
              <w:marLeft w:val="0"/>
              <w:marRight w:val="0"/>
              <w:marTop w:val="0"/>
              <w:marBottom w:val="0"/>
              <w:divBdr>
                <w:top w:val="none" w:sz="0" w:space="0" w:color="auto"/>
                <w:left w:val="none" w:sz="0" w:space="0" w:color="auto"/>
                <w:bottom w:val="none" w:sz="0" w:space="0" w:color="auto"/>
                <w:right w:val="none" w:sz="0" w:space="0" w:color="auto"/>
              </w:divBdr>
            </w:div>
            <w:div w:id="1325668779">
              <w:marLeft w:val="0"/>
              <w:marRight w:val="0"/>
              <w:marTop w:val="0"/>
              <w:marBottom w:val="0"/>
              <w:divBdr>
                <w:top w:val="none" w:sz="0" w:space="0" w:color="auto"/>
                <w:left w:val="none" w:sz="0" w:space="0" w:color="auto"/>
                <w:bottom w:val="none" w:sz="0" w:space="0" w:color="auto"/>
                <w:right w:val="none" w:sz="0" w:space="0" w:color="auto"/>
              </w:divBdr>
            </w:div>
            <w:div w:id="1461192224">
              <w:marLeft w:val="0"/>
              <w:marRight w:val="0"/>
              <w:marTop w:val="0"/>
              <w:marBottom w:val="0"/>
              <w:divBdr>
                <w:top w:val="none" w:sz="0" w:space="0" w:color="auto"/>
                <w:left w:val="none" w:sz="0" w:space="0" w:color="auto"/>
                <w:bottom w:val="none" w:sz="0" w:space="0" w:color="auto"/>
                <w:right w:val="none" w:sz="0" w:space="0" w:color="auto"/>
              </w:divBdr>
            </w:div>
            <w:div w:id="1501042923">
              <w:marLeft w:val="0"/>
              <w:marRight w:val="0"/>
              <w:marTop w:val="0"/>
              <w:marBottom w:val="0"/>
              <w:divBdr>
                <w:top w:val="none" w:sz="0" w:space="0" w:color="auto"/>
                <w:left w:val="none" w:sz="0" w:space="0" w:color="auto"/>
                <w:bottom w:val="none" w:sz="0" w:space="0" w:color="auto"/>
                <w:right w:val="none" w:sz="0" w:space="0" w:color="auto"/>
              </w:divBdr>
            </w:div>
            <w:div w:id="1757559321">
              <w:marLeft w:val="0"/>
              <w:marRight w:val="0"/>
              <w:marTop w:val="0"/>
              <w:marBottom w:val="0"/>
              <w:divBdr>
                <w:top w:val="none" w:sz="0" w:space="0" w:color="auto"/>
                <w:left w:val="none" w:sz="0" w:space="0" w:color="auto"/>
                <w:bottom w:val="none" w:sz="0" w:space="0" w:color="auto"/>
                <w:right w:val="none" w:sz="0" w:space="0" w:color="auto"/>
              </w:divBdr>
            </w:div>
            <w:div w:id="2008096066">
              <w:marLeft w:val="0"/>
              <w:marRight w:val="0"/>
              <w:marTop w:val="0"/>
              <w:marBottom w:val="0"/>
              <w:divBdr>
                <w:top w:val="none" w:sz="0" w:space="0" w:color="auto"/>
                <w:left w:val="none" w:sz="0" w:space="0" w:color="auto"/>
                <w:bottom w:val="none" w:sz="0" w:space="0" w:color="auto"/>
                <w:right w:val="none" w:sz="0" w:space="0" w:color="auto"/>
              </w:divBdr>
            </w:div>
            <w:div w:id="2112701001">
              <w:marLeft w:val="0"/>
              <w:marRight w:val="0"/>
              <w:marTop w:val="0"/>
              <w:marBottom w:val="0"/>
              <w:divBdr>
                <w:top w:val="none" w:sz="0" w:space="0" w:color="auto"/>
                <w:left w:val="none" w:sz="0" w:space="0" w:color="auto"/>
                <w:bottom w:val="none" w:sz="0" w:space="0" w:color="auto"/>
                <w:right w:val="none" w:sz="0" w:space="0" w:color="auto"/>
              </w:divBdr>
            </w:div>
            <w:div w:id="2128308825">
              <w:marLeft w:val="0"/>
              <w:marRight w:val="0"/>
              <w:marTop w:val="0"/>
              <w:marBottom w:val="0"/>
              <w:divBdr>
                <w:top w:val="none" w:sz="0" w:space="0" w:color="auto"/>
                <w:left w:val="none" w:sz="0" w:space="0" w:color="auto"/>
                <w:bottom w:val="none" w:sz="0" w:space="0" w:color="auto"/>
                <w:right w:val="none" w:sz="0" w:space="0" w:color="auto"/>
              </w:divBdr>
            </w:div>
          </w:divsChild>
        </w:div>
        <w:div w:id="975570364">
          <w:marLeft w:val="0"/>
          <w:marRight w:val="0"/>
          <w:marTop w:val="0"/>
          <w:marBottom w:val="0"/>
          <w:divBdr>
            <w:top w:val="none" w:sz="0" w:space="0" w:color="auto"/>
            <w:left w:val="none" w:sz="0" w:space="0" w:color="auto"/>
            <w:bottom w:val="none" w:sz="0" w:space="0" w:color="auto"/>
            <w:right w:val="none" w:sz="0" w:space="0" w:color="auto"/>
          </w:divBdr>
        </w:div>
        <w:div w:id="1080103062">
          <w:marLeft w:val="0"/>
          <w:marRight w:val="0"/>
          <w:marTop w:val="0"/>
          <w:marBottom w:val="0"/>
          <w:divBdr>
            <w:top w:val="none" w:sz="0" w:space="0" w:color="auto"/>
            <w:left w:val="none" w:sz="0" w:space="0" w:color="auto"/>
            <w:bottom w:val="none" w:sz="0" w:space="0" w:color="auto"/>
            <w:right w:val="none" w:sz="0" w:space="0" w:color="auto"/>
          </w:divBdr>
        </w:div>
        <w:div w:id="1173763187">
          <w:marLeft w:val="0"/>
          <w:marRight w:val="0"/>
          <w:marTop w:val="0"/>
          <w:marBottom w:val="0"/>
          <w:divBdr>
            <w:top w:val="none" w:sz="0" w:space="0" w:color="auto"/>
            <w:left w:val="none" w:sz="0" w:space="0" w:color="auto"/>
            <w:bottom w:val="none" w:sz="0" w:space="0" w:color="auto"/>
            <w:right w:val="none" w:sz="0" w:space="0" w:color="auto"/>
          </w:divBdr>
        </w:div>
        <w:div w:id="1414857775">
          <w:marLeft w:val="0"/>
          <w:marRight w:val="0"/>
          <w:marTop w:val="0"/>
          <w:marBottom w:val="0"/>
          <w:divBdr>
            <w:top w:val="none" w:sz="0" w:space="0" w:color="auto"/>
            <w:left w:val="none" w:sz="0" w:space="0" w:color="auto"/>
            <w:bottom w:val="none" w:sz="0" w:space="0" w:color="auto"/>
            <w:right w:val="none" w:sz="0" w:space="0" w:color="auto"/>
          </w:divBdr>
        </w:div>
        <w:div w:id="1569027922">
          <w:marLeft w:val="0"/>
          <w:marRight w:val="0"/>
          <w:marTop w:val="0"/>
          <w:marBottom w:val="0"/>
          <w:divBdr>
            <w:top w:val="none" w:sz="0" w:space="0" w:color="auto"/>
            <w:left w:val="none" w:sz="0" w:space="0" w:color="auto"/>
            <w:bottom w:val="none" w:sz="0" w:space="0" w:color="auto"/>
            <w:right w:val="none" w:sz="0" w:space="0" w:color="auto"/>
          </w:divBdr>
        </w:div>
        <w:div w:id="1799566592">
          <w:marLeft w:val="0"/>
          <w:marRight w:val="0"/>
          <w:marTop w:val="0"/>
          <w:marBottom w:val="0"/>
          <w:divBdr>
            <w:top w:val="none" w:sz="0" w:space="0" w:color="auto"/>
            <w:left w:val="none" w:sz="0" w:space="0" w:color="auto"/>
            <w:bottom w:val="none" w:sz="0" w:space="0" w:color="auto"/>
            <w:right w:val="none" w:sz="0" w:space="0" w:color="auto"/>
          </w:divBdr>
        </w:div>
      </w:divsChild>
    </w:div>
    <w:div w:id="1212377819">
      <w:bodyDiv w:val="1"/>
      <w:marLeft w:val="0"/>
      <w:marRight w:val="0"/>
      <w:marTop w:val="0"/>
      <w:marBottom w:val="0"/>
      <w:divBdr>
        <w:top w:val="none" w:sz="0" w:space="0" w:color="auto"/>
        <w:left w:val="none" w:sz="0" w:space="0" w:color="auto"/>
        <w:bottom w:val="none" w:sz="0" w:space="0" w:color="auto"/>
        <w:right w:val="none" w:sz="0" w:space="0" w:color="auto"/>
      </w:divBdr>
      <w:divsChild>
        <w:div w:id="1278561677">
          <w:marLeft w:val="0"/>
          <w:marRight w:val="0"/>
          <w:marTop w:val="0"/>
          <w:marBottom w:val="0"/>
          <w:divBdr>
            <w:top w:val="none" w:sz="0" w:space="0" w:color="auto"/>
            <w:left w:val="none" w:sz="0" w:space="0" w:color="auto"/>
            <w:bottom w:val="none" w:sz="0" w:space="0" w:color="auto"/>
            <w:right w:val="none" w:sz="0" w:space="0" w:color="auto"/>
          </w:divBdr>
        </w:div>
        <w:div w:id="1492674332">
          <w:marLeft w:val="0"/>
          <w:marRight w:val="0"/>
          <w:marTop w:val="0"/>
          <w:marBottom w:val="0"/>
          <w:divBdr>
            <w:top w:val="none" w:sz="0" w:space="0" w:color="auto"/>
            <w:left w:val="none" w:sz="0" w:space="0" w:color="auto"/>
            <w:bottom w:val="none" w:sz="0" w:space="0" w:color="auto"/>
            <w:right w:val="none" w:sz="0" w:space="0" w:color="auto"/>
          </w:divBdr>
        </w:div>
      </w:divsChild>
    </w:div>
    <w:div w:id="1244608356">
      <w:bodyDiv w:val="1"/>
      <w:marLeft w:val="0"/>
      <w:marRight w:val="0"/>
      <w:marTop w:val="0"/>
      <w:marBottom w:val="0"/>
      <w:divBdr>
        <w:top w:val="none" w:sz="0" w:space="0" w:color="auto"/>
        <w:left w:val="none" w:sz="0" w:space="0" w:color="auto"/>
        <w:bottom w:val="none" w:sz="0" w:space="0" w:color="auto"/>
        <w:right w:val="none" w:sz="0" w:space="0" w:color="auto"/>
      </w:divBdr>
      <w:divsChild>
        <w:div w:id="788084712">
          <w:marLeft w:val="0"/>
          <w:marRight w:val="0"/>
          <w:marTop w:val="0"/>
          <w:marBottom w:val="0"/>
          <w:divBdr>
            <w:top w:val="none" w:sz="0" w:space="0" w:color="auto"/>
            <w:left w:val="none" w:sz="0" w:space="0" w:color="auto"/>
            <w:bottom w:val="none" w:sz="0" w:space="0" w:color="auto"/>
            <w:right w:val="none" w:sz="0" w:space="0" w:color="auto"/>
          </w:divBdr>
        </w:div>
        <w:div w:id="819230160">
          <w:marLeft w:val="0"/>
          <w:marRight w:val="0"/>
          <w:marTop w:val="0"/>
          <w:marBottom w:val="0"/>
          <w:divBdr>
            <w:top w:val="none" w:sz="0" w:space="0" w:color="auto"/>
            <w:left w:val="none" w:sz="0" w:space="0" w:color="auto"/>
            <w:bottom w:val="none" w:sz="0" w:space="0" w:color="auto"/>
            <w:right w:val="none" w:sz="0" w:space="0" w:color="auto"/>
          </w:divBdr>
        </w:div>
        <w:div w:id="1066533863">
          <w:marLeft w:val="0"/>
          <w:marRight w:val="0"/>
          <w:marTop w:val="0"/>
          <w:marBottom w:val="0"/>
          <w:divBdr>
            <w:top w:val="none" w:sz="0" w:space="0" w:color="auto"/>
            <w:left w:val="none" w:sz="0" w:space="0" w:color="auto"/>
            <w:bottom w:val="none" w:sz="0" w:space="0" w:color="auto"/>
            <w:right w:val="none" w:sz="0" w:space="0" w:color="auto"/>
          </w:divBdr>
        </w:div>
        <w:div w:id="1152717640">
          <w:marLeft w:val="0"/>
          <w:marRight w:val="0"/>
          <w:marTop w:val="0"/>
          <w:marBottom w:val="0"/>
          <w:divBdr>
            <w:top w:val="none" w:sz="0" w:space="0" w:color="auto"/>
            <w:left w:val="none" w:sz="0" w:space="0" w:color="auto"/>
            <w:bottom w:val="none" w:sz="0" w:space="0" w:color="auto"/>
            <w:right w:val="none" w:sz="0" w:space="0" w:color="auto"/>
          </w:divBdr>
        </w:div>
      </w:divsChild>
    </w:div>
    <w:div w:id="1398356691">
      <w:bodyDiv w:val="1"/>
      <w:marLeft w:val="0"/>
      <w:marRight w:val="0"/>
      <w:marTop w:val="0"/>
      <w:marBottom w:val="0"/>
      <w:divBdr>
        <w:top w:val="none" w:sz="0" w:space="0" w:color="auto"/>
        <w:left w:val="none" w:sz="0" w:space="0" w:color="auto"/>
        <w:bottom w:val="none" w:sz="0" w:space="0" w:color="auto"/>
        <w:right w:val="none" w:sz="0" w:space="0" w:color="auto"/>
      </w:divBdr>
      <w:divsChild>
        <w:div w:id="1565607933">
          <w:marLeft w:val="0"/>
          <w:marRight w:val="0"/>
          <w:marTop w:val="0"/>
          <w:marBottom w:val="0"/>
          <w:divBdr>
            <w:top w:val="none" w:sz="0" w:space="0" w:color="auto"/>
            <w:left w:val="none" w:sz="0" w:space="0" w:color="auto"/>
            <w:bottom w:val="none" w:sz="0" w:space="0" w:color="auto"/>
            <w:right w:val="none" w:sz="0" w:space="0" w:color="auto"/>
          </w:divBdr>
        </w:div>
        <w:div w:id="1644696827">
          <w:marLeft w:val="0"/>
          <w:marRight w:val="0"/>
          <w:marTop w:val="0"/>
          <w:marBottom w:val="0"/>
          <w:divBdr>
            <w:top w:val="none" w:sz="0" w:space="0" w:color="auto"/>
            <w:left w:val="none" w:sz="0" w:space="0" w:color="auto"/>
            <w:bottom w:val="none" w:sz="0" w:space="0" w:color="auto"/>
            <w:right w:val="none" w:sz="0" w:space="0" w:color="auto"/>
          </w:divBdr>
          <w:divsChild>
            <w:div w:id="107942488">
              <w:marLeft w:val="0"/>
              <w:marRight w:val="0"/>
              <w:marTop w:val="0"/>
              <w:marBottom w:val="0"/>
              <w:divBdr>
                <w:top w:val="none" w:sz="0" w:space="0" w:color="auto"/>
                <w:left w:val="none" w:sz="0" w:space="0" w:color="auto"/>
                <w:bottom w:val="none" w:sz="0" w:space="0" w:color="auto"/>
                <w:right w:val="none" w:sz="0" w:space="0" w:color="auto"/>
              </w:divBdr>
            </w:div>
            <w:div w:id="303201863">
              <w:marLeft w:val="0"/>
              <w:marRight w:val="0"/>
              <w:marTop w:val="0"/>
              <w:marBottom w:val="0"/>
              <w:divBdr>
                <w:top w:val="none" w:sz="0" w:space="0" w:color="auto"/>
                <w:left w:val="none" w:sz="0" w:space="0" w:color="auto"/>
                <w:bottom w:val="none" w:sz="0" w:space="0" w:color="auto"/>
                <w:right w:val="none" w:sz="0" w:space="0" w:color="auto"/>
              </w:divBdr>
            </w:div>
            <w:div w:id="378168597">
              <w:marLeft w:val="0"/>
              <w:marRight w:val="0"/>
              <w:marTop w:val="0"/>
              <w:marBottom w:val="0"/>
              <w:divBdr>
                <w:top w:val="none" w:sz="0" w:space="0" w:color="auto"/>
                <w:left w:val="none" w:sz="0" w:space="0" w:color="auto"/>
                <w:bottom w:val="none" w:sz="0" w:space="0" w:color="auto"/>
                <w:right w:val="none" w:sz="0" w:space="0" w:color="auto"/>
              </w:divBdr>
            </w:div>
            <w:div w:id="490801528">
              <w:marLeft w:val="0"/>
              <w:marRight w:val="0"/>
              <w:marTop w:val="0"/>
              <w:marBottom w:val="0"/>
              <w:divBdr>
                <w:top w:val="none" w:sz="0" w:space="0" w:color="auto"/>
                <w:left w:val="none" w:sz="0" w:space="0" w:color="auto"/>
                <w:bottom w:val="none" w:sz="0" w:space="0" w:color="auto"/>
                <w:right w:val="none" w:sz="0" w:space="0" w:color="auto"/>
              </w:divBdr>
            </w:div>
            <w:div w:id="588662587">
              <w:marLeft w:val="0"/>
              <w:marRight w:val="0"/>
              <w:marTop w:val="0"/>
              <w:marBottom w:val="0"/>
              <w:divBdr>
                <w:top w:val="none" w:sz="0" w:space="0" w:color="auto"/>
                <w:left w:val="none" w:sz="0" w:space="0" w:color="auto"/>
                <w:bottom w:val="none" w:sz="0" w:space="0" w:color="auto"/>
                <w:right w:val="none" w:sz="0" w:space="0" w:color="auto"/>
              </w:divBdr>
            </w:div>
            <w:div w:id="820587111">
              <w:marLeft w:val="0"/>
              <w:marRight w:val="0"/>
              <w:marTop w:val="0"/>
              <w:marBottom w:val="0"/>
              <w:divBdr>
                <w:top w:val="none" w:sz="0" w:space="0" w:color="auto"/>
                <w:left w:val="none" w:sz="0" w:space="0" w:color="auto"/>
                <w:bottom w:val="none" w:sz="0" w:space="0" w:color="auto"/>
                <w:right w:val="none" w:sz="0" w:space="0" w:color="auto"/>
              </w:divBdr>
            </w:div>
            <w:div w:id="1106847137">
              <w:marLeft w:val="0"/>
              <w:marRight w:val="0"/>
              <w:marTop w:val="0"/>
              <w:marBottom w:val="0"/>
              <w:divBdr>
                <w:top w:val="none" w:sz="0" w:space="0" w:color="auto"/>
                <w:left w:val="none" w:sz="0" w:space="0" w:color="auto"/>
                <w:bottom w:val="none" w:sz="0" w:space="0" w:color="auto"/>
                <w:right w:val="none" w:sz="0" w:space="0" w:color="auto"/>
              </w:divBdr>
            </w:div>
            <w:div w:id="1152912473">
              <w:marLeft w:val="0"/>
              <w:marRight w:val="0"/>
              <w:marTop w:val="0"/>
              <w:marBottom w:val="0"/>
              <w:divBdr>
                <w:top w:val="none" w:sz="0" w:space="0" w:color="auto"/>
                <w:left w:val="none" w:sz="0" w:space="0" w:color="auto"/>
                <w:bottom w:val="none" w:sz="0" w:space="0" w:color="auto"/>
                <w:right w:val="none" w:sz="0" w:space="0" w:color="auto"/>
              </w:divBdr>
            </w:div>
            <w:div w:id="1197162183">
              <w:marLeft w:val="0"/>
              <w:marRight w:val="0"/>
              <w:marTop w:val="0"/>
              <w:marBottom w:val="0"/>
              <w:divBdr>
                <w:top w:val="none" w:sz="0" w:space="0" w:color="auto"/>
                <w:left w:val="none" w:sz="0" w:space="0" w:color="auto"/>
                <w:bottom w:val="none" w:sz="0" w:space="0" w:color="auto"/>
                <w:right w:val="none" w:sz="0" w:space="0" w:color="auto"/>
              </w:divBdr>
            </w:div>
            <w:div w:id="1210921662">
              <w:marLeft w:val="0"/>
              <w:marRight w:val="0"/>
              <w:marTop w:val="0"/>
              <w:marBottom w:val="0"/>
              <w:divBdr>
                <w:top w:val="none" w:sz="0" w:space="0" w:color="auto"/>
                <w:left w:val="none" w:sz="0" w:space="0" w:color="auto"/>
                <w:bottom w:val="none" w:sz="0" w:space="0" w:color="auto"/>
                <w:right w:val="none" w:sz="0" w:space="0" w:color="auto"/>
              </w:divBdr>
            </w:div>
            <w:div w:id="1279797498">
              <w:marLeft w:val="0"/>
              <w:marRight w:val="0"/>
              <w:marTop w:val="0"/>
              <w:marBottom w:val="0"/>
              <w:divBdr>
                <w:top w:val="none" w:sz="0" w:space="0" w:color="auto"/>
                <w:left w:val="none" w:sz="0" w:space="0" w:color="auto"/>
                <w:bottom w:val="none" w:sz="0" w:space="0" w:color="auto"/>
                <w:right w:val="none" w:sz="0" w:space="0" w:color="auto"/>
              </w:divBdr>
            </w:div>
            <w:div w:id="1547140411">
              <w:marLeft w:val="0"/>
              <w:marRight w:val="0"/>
              <w:marTop w:val="0"/>
              <w:marBottom w:val="0"/>
              <w:divBdr>
                <w:top w:val="none" w:sz="0" w:space="0" w:color="auto"/>
                <w:left w:val="none" w:sz="0" w:space="0" w:color="auto"/>
                <w:bottom w:val="none" w:sz="0" w:space="0" w:color="auto"/>
                <w:right w:val="none" w:sz="0" w:space="0" w:color="auto"/>
              </w:divBdr>
            </w:div>
            <w:div w:id="19338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966">
      <w:bodyDiv w:val="1"/>
      <w:marLeft w:val="0"/>
      <w:marRight w:val="0"/>
      <w:marTop w:val="0"/>
      <w:marBottom w:val="0"/>
      <w:divBdr>
        <w:top w:val="none" w:sz="0" w:space="0" w:color="auto"/>
        <w:left w:val="none" w:sz="0" w:space="0" w:color="auto"/>
        <w:bottom w:val="none" w:sz="0" w:space="0" w:color="auto"/>
        <w:right w:val="none" w:sz="0" w:space="0" w:color="auto"/>
      </w:divBdr>
      <w:divsChild>
        <w:div w:id="60451146">
          <w:marLeft w:val="0"/>
          <w:marRight w:val="0"/>
          <w:marTop w:val="0"/>
          <w:marBottom w:val="0"/>
          <w:divBdr>
            <w:top w:val="none" w:sz="0" w:space="0" w:color="auto"/>
            <w:left w:val="none" w:sz="0" w:space="0" w:color="auto"/>
            <w:bottom w:val="none" w:sz="0" w:space="0" w:color="auto"/>
            <w:right w:val="none" w:sz="0" w:space="0" w:color="auto"/>
          </w:divBdr>
        </w:div>
        <w:div w:id="369770569">
          <w:marLeft w:val="0"/>
          <w:marRight w:val="0"/>
          <w:marTop w:val="0"/>
          <w:marBottom w:val="0"/>
          <w:divBdr>
            <w:top w:val="none" w:sz="0" w:space="0" w:color="auto"/>
            <w:left w:val="none" w:sz="0" w:space="0" w:color="auto"/>
            <w:bottom w:val="none" w:sz="0" w:space="0" w:color="auto"/>
            <w:right w:val="none" w:sz="0" w:space="0" w:color="auto"/>
          </w:divBdr>
        </w:div>
        <w:div w:id="1120537326">
          <w:marLeft w:val="0"/>
          <w:marRight w:val="0"/>
          <w:marTop w:val="0"/>
          <w:marBottom w:val="0"/>
          <w:divBdr>
            <w:top w:val="none" w:sz="0" w:space="0" w:color="auto"/>
            <w:left w:val="none" w:sz="0" w:space="0" w:color="auto"/>
            <w:bottom w:val="none" w:sz="0" w:space="0" w:color="auto"/>
            <w:right w:val="none" w:sz="0" w:space="0" w:color="auto"/>
          </w:divBdr>
        </w:div>
        <w:div w:id="1233276745">
          <w:marLeft w:val="0"/>
          <w:marRight w:val="0"/>
          <w:marTop w:val="0"/>
          <w:marBottom w:val="0"/>
          <w:divBdr>
            <w:top w:val="none" w:sz="0" w:space="0" w:color="auto"/>
            <w:left w:val="none" w:sz="0" w:space="0" w:color="auto"/>
            <w:bottom w:val="none" w:sz="0" w:space="0" w:color="auto"/>
            <w:right w:val="none" w:sz="0" w:space="0" w:color="auto"/>
          </w:divBdr>
        </w:div>
        <w:div w:id="1302617509">
          <w:marLeft w:val="0"/>
          <w:marRight w:val="0"/>
          <w:marTop w:val="0"/>
          <w:marBottom w:val="0"/>
          <w:divBdr>
            <w:top w:val="none" w:sz="0" w:space="0" w:color="auto"/>
            <w:left w:val="none" w:sz="0" w:space="0" w:color="auto"/>
            <w:bottom w:val="none" w:sz="0" w:space="0" w:color="auto"/>
            <w:right w:val="none" w:sz="0" w:space="0" w:color="auto"/>
          </w:divBdr>
        </w:div>
        <w:div w:id="1401440614">
          <w:marLeft w:val="0"/>
          <w:marRight w:val="0"/>
          <w:marTop w:val="0"/>
          <w:marBottom w:val="0"/>
          <w:divBdr>
            <w:top w:val="none" w:sz="0" w:space="0" w:color="auto"/>
            <w:left w:val="none" w:sz="0" w:space="0" w:color="auto"/>
            <w:bottom w:val="none" w:sz="0" w:space="0" w:color="auto"/>
            <w:right w:val="none" w:sz="0" w:space="0" w:color="auto"/>
          </w:divBdr>
        </w:div>
        <w:div w:id="1593003375">
          <w:marLeft w:val="0"/>
          <w:marRight w:val="0"/>
          <w:marTop w:val="0"/>
          <w:marBottom w:val="0"/>
          <w:divBdr>
            <w:top w:val="none" w:sz="0" w:space="0" w:color="auto"/>
            <w:left w:val="none" w:sz="0" w:space="0" w:color="auto"/>
            <w:bottom w:val="none" w:sz="0" w:space="0" w:color="auto"/>
            <w:right w:val="none" w:sz="0" w:space="0" w:color="auto"/>
          </w:divBdr>
        </w:div>
        <w:div w:id="1974016228">
          <w:marLeft w:val="0"/>
          <w:marRight w:val="0"/>
          <w:marTop w:val="0"/>
          <w:marBottom w:val="0"/>
          <w:divBdr>
            <w:top w:val="none" w:sz="0" w:space="0" w:color="auto"/>
            <w:left w:val="none" w:sz="0" w:space="0" w:color="auto"/>
            <w:bottom w:val="none" w:sz="0" w:space="0" w:color="auto"/>
            <w:right w:val="none" w:sz="0" w:space="0" w:color="auto"/>
          </w:divBdr>
        </w:div>
      </w:divsChild>
    </w:div>
    <w:div w:id="1593006535">
      <w:bodyDiv w:val="1"/>
      <w:marLeft w:val="0"/>
      <w:marRight w:val="0"/>
      <w:marTop w:val="0"/>
      <w:marBottom w:val="0"/>
      <w:divBdr>
        <w:top w:val="none" w:sz="0" w:space="0" w:color="auto"/>
        <w:left w:val="none" w:sz="0" w:space="0" w:color="auto"/>
        <w:bottom w:val="none" w:sz="0" w:space="0" w:color="auto"/>
        <w:right w:val="none" w:sz="0" w:space="0" w:color="auto"/>
      </w:divBdr>
      <w:divsChild>
        <w:div w:id="153766523">
          <w:marLeft w:val="0"/>
          <w:marRight w:val="0"/>
          <w:marTop w:val="0"/>
          <w:marBottom w:val="0"/>
          <w:divBdr>
            <w:top w:val="none" w:sz="0" w:space="0" w:color="auto"/>
            <w:left w:val="none" w:sz="0" w:space="0" w:color="auto"/>
            <w:bottom w:val="none" w:sz="0" w:space="0" w:color="auto"/>
            <w:right w:val="none" w:sz="0" w:space="0" w:color="auto"/>
          </w:divBdr>
        </w:div>
        <w:div w:id="217015124">
          <w:marLeft w:val="0"/>
          <w:marRight w:val="0"/>
          <w:marTop w:val="0"/>
          <w:marBottom w:val="0"/>
          <w:divBdr>
            <w:top w:val="none" w:sz="0" w:space="0" w:color="auto"/>
            <w:left w:val="none" w:sz="0" w:space="0" w:color="auto"/>
            <w:bottom w:val="none" w:sz="0" w:space="0" w:color="auto"/>
            <w:right w:val="none" w:sz="0" w:space="0" w:color="auto"/>
          </w:divBdr>
        </w:div>
        <w:div w:id="223954308">
          <w:marLeft w:val="0"/>
          <w:marRight w:val="0"/>
          <w:marTop w:val="0"/>
          <w:marBottom w:val="0"/>
          <w:divBdr>
            <w:top w:val="none" w:sz="0" w:space="0" w:color="auto"/>
            <w:left w:val="none" w:sz="0" w:space="0" w:color="auto"/>
            <w:bottom w:val="none" w:sz="0" w:space="0" w:color="auto"/>
            <w:right w:val="none" w:sz="0" w:space="0" w:color="auto"/>
          </w:divBdr>
        </w:div>
        <w:div w:id="254753127">
          <w:marLeft w:val="0"/>
          <w:marRight w:val="0"/>
          <w:marTop w:val="0"/>
          <w:marBottom w:val="0"/>
          <w:divBdr>
            <w:top w:val="none" w:sz="0" w:space="0" w:color="auto"/>
            <w:left w:val="none" w:sz="0" w:space="0" w:color="auto"/>
            <w:bottom w:val="none" w:sz="0" w:space="0" w:color="auto"/>
            <w:right w:val="none" w:sz="0" w:space="0" w:color="auto"/>
          </w:divBdr>
        </w:div>
        <w:div w:id="331376689">
          <w:marLeft w:val="0"/>
          <w:marRight w:val="0"/>
          <w:marTop w:val="0"/>
          <w:marBottom w:val="0"/>
          <w:divBdr>
            <w:top w:val="none" w:sz="0" w:space="0" w:color="auto"/>
            <w:left w:val="none" w:sz="0" w:space="0" w:color="auto"/>
            <w:bottom w:val="none" w:sz="0" w:space="0" w:color="auto"/>
            <w:right w:val="none" w:sz="0" w:space="0" w:color="auto"/>
          </w:divBdr>
        </w:div>
        <w:div w:id="424616895">
          <w:marLeft w:val="0"/>
          <w:marRight w:val="0"/>
          <w:marTop w:val="0"/>
          <w:marBottom w:val="0"/>
          <w:divBdr>
            <w:top w:val="none" w:sz="0" w:space="0" w:color="auto"/>
            <w:left w:val="none" w:sz="0" w:space="0" w:color="auto"/>
            <w:bottom w:val="none" w:sz="0" w:space="0" w:color="auto"/>
            <w:right w:val="none" w:sz="0" w:space="0" w:color="auto"/>
          </w:divBdr>
        </w:div>
        <w:div w:id="569580471">
          <w:marLeft w:val="0"/>
          <w:marRight w:val="0"/>
          <w:marTop w:val="0"/>
          <w:marBottom w:val="0"/>
          <w:divBdr>
            <w:top w:val="none" w:sz="0" w:space="0" w:color="auto"/>
            <w:left w:val="none" w:sz="0" w:space="0" w:color="auto"/>
            <w:bottom w:val="none" w:sz="0" w:space="0" w:color="auto"/>
            <w:right w:val="none" w:sz="0" w:space="0" w:color="auto"/>
          </w:divBdr>
        </w:div>
        <w:div w:id="588344599">
          <w:marLeft w:val="0"/>
          <w:marRight w:val="0"/>
          <w:marTop w:val="0"/>
          <w:marBottom w:val="0"/>
          <w:divBdr>
            <w:top w:val="none" w:sz="0" w:space="0" w:color="auto"/>
            <w:left w:val="none" w:sz="0" w:space="0" w:color="auto"/>
            <w:bottom w:val="none" w:sz="0" w:space="0" w:color="auto"/>
            <w:right w:val="none" w:sz="0" w:space="0" w:color="auto"/>
          </w:divBdr>
        </w:div>
        <w:div w:id="716929841">
          <w:marLeft w:val="0"/>
          <w:marRight w:val="0"/>
          <w:marTop w:val="0"/>
          <w:marBottom w:val="0"/>
          <w:divBdr>
            <w:top w:val="none" w:sz="0" w:space="0" w:color="auto"/>
            <w:left w:val="none" w:sz="0" w:space="0" w:color="auto"/>
            <w:bottom w:val="none" w:sz="0" w:space="0" w:color="auto"/>
            <w:right w:val="none" w:sz="0" w:space="0" w:color="auto"/>
          </w:divBdr>
        </w:div>
        <w:div w:id="729771711">
          <w:marLeft w:val="0"/>
          <w:marRight w:val="0"/>
          <w:marTop w:val="0"/>
          <w:marBottom w:val="0"/>
          <w:divBdr>
            <w:top w:val="none" w:sz="0" w:space="0" w:color="auto"/>
            <w:left w:val="none" w:sz="0" w:space="0" w:color="auto"/>
            <w:bottom w:val="none" w:sz="0" w:space="0" w:color="auto"/>
            <w:right w:val="none" w:sz="0" w:space="0" w:color="auto"/>
          </w:divBdr>
        </w:div>
        <w:div w:id="761536023">
          <w:marLeft w:val="0"/>
          <w:marRight w:val="0"/>
          <w:marTop w:val="0"/>
          <w:marBottom w:val="0"/>
          <w:divBdr>
            <w:top w:val="none" w:sz="0" w:space="0" w:color="auto"/>
            <w:left w:val="none" w:sz="0" w:space="0" w:color="auto"/>
            <w:bottom w:val="none" w:sz="0" w:space="0" w:color="auto"/>
            <w:right w:val="none" w:sz="0" w:space="0" w:color="auto"/>
          </w:divBdr>
        </w:div>
        <w:div w:id="779882095">
          <w:marLeft w:val="0"/>
          <w:marRight w:val="0"/>
          <w:marTop w:val="0"/>
          <w:marBottom w:val="0"/>
          <w:divBdr>
            <w:top w:val="none" w:sz="0" w:space="0" w:color="auto"/>
            <w:left w:val="none" w:sz="0" w:space="0" w:color="auto"/>
            <w:bottom w:val="none" w:sz="0" w:space="0" w:color="auto"/>
            <w:right w:val="none" w:sz="0" w:space="0" w:color="auto"/>
          </w:divBdr>
        </w:div>
        <w:div w:id="791436446">
          <w:marLeft w:val="0"/>
          <w:marRight w:val="0"/>
          <w:marTop w:val="0"/>
          <w:marBottom w:val="0"/>
          <w:divBdr>
            <w:top w:val="none" w:sz="0" w:space="0" w:color="auto"/>
            <w:left w:val="none" w:sz="0" w:space="0" w:color="auto"/>
            <w:bottom w:val="none" w:sz="0" w:space="0" w:color="auto"/>
            <w:right w:val="none" w:sz="0" w:space="0" w:color="auto"/>
          </w:divBdr>
        </w:div>
        <w:div w:id="919485197">
          <w:marLeft w:val="0"/>
          <w:marRight w:val="0"/>
          <w:marTop w:val="0"/>
          <w:marBottom w:val="0"/>
          <w:divBdr>
            <w:top w:val="none" w:sz="0" w:space="0" w:color="auto"/>
            <w:left w:val="none" w:sz="0" w:space="0" w:color="auto"/>
            <w:bottom w:val="none" w:sz="0" w:space="0" w:color="auto"/>
            <w:right w:val="none" w:sz="0" w:space="0" w:color="auto"/>
          </w:divBdr>
        </w:div>
        <w:div w:id="948513171">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32874916">
          <w:marLeft w:val="0"/>
          <w:marRight w:val="0"/>
          <w:marTop w:val="0"/>
          <w:marBottom w:val="0"/>
          <w:divBdr>
            <w:top w:val="none" w:sz="0" w:space="0" w:color="auto"/>
            <w:left w:val="none" w:sz="0" w:space="0" w:color="auto"/>
            <w:bottom w:val="none" w:sz="0" w:space="0" w:color="auto"/>
            <w:right w:val="none" w:sz="0" w:space="0" w:color="auto"/>
          </w:divBdr>
        </w:div>
        <w:div w:id="1035041846">
          <w:marLeft w:val="0"/>
          <w:marRight w:val="0"/>
          <w:marTop w:val="0"/>
          <w:marBottom w:val="0"/>
          <w:divBdr>
            <w:top w:val="none" w:sz="0" w:space="0" w:color="auto"/>
            <w:left w:val="none" w:sz="0" w:space="0" w:color="auto"/>
            <w:bottom w:val="none" w:sz="0" w:space="0" w:color="auto"/>
            <w:right w:val="none" w:sz="0" w:space="0" w:color="auto"/>
          </w:divBdr>
        </w:div>
        <w:div w:id="1102913278">
          <w:marLeft w:val="0"/>
          <w:marRight w:val="0"/>
          <w:marTop w:val="0"/>
          <w:marBottom w:val="0"/>
          <w:divBdr>
            <w:top w:val="none" w:sz="0" w:space="0" w:color="auto"/>
            <w:left w:val="none" w:sz="0" w:space="0" w:color="auto"/>
            <w:bottom w:val="none" w:sz="0" w:space="0" w:color="auto"/>
            <w:right w:val="none" w:sz="0" w:space="0" w:color="auto"/>
          </w:divBdr>
        </w:div>
        <w:div w:id="1121221505">
          <w:marLeft w:val="0"/>
          <w:marRight w:val="0"/>
          <w:marTop w:val="0"/>
          <w:marBottom w:val="0"/>
          <w:divBdr>
            <w:top w:val="none" w:sz="0" w:space="0" w:color="auto"/>
            <w:left w:val="none" w:sz="0" w:space="0" w:color="auto"/>
            <w:bottom w:val="none" w:sz="0" w:space="0" w:color="auto"/>
            <w:right w:val="none" w:sz="0" w:space="0" w:color="auto"/>
          </w:divBdr>
        </w:div>
        <w:div w:id="1149203320">
          <w:marLeft w:val="0"/>
          <w:marRight w:val="0"/>
          <w:marTop w:val="0"/>
          <w:marBottom w:val="0"/>
          <w:divBdr>
            <w:top w:val="none" w:sz="0" w:space="0" w:color="auto"/>
            <w:left w:val="none" w:sz="0" w:space="0" w:color="auto"/>
            <w:bottom w:val="none" w:sz="0" w:space="0" w:color="auto"/>
            <w:right w:val="none" w:sz="0" w:space="0" w:color="auto"/>
          </w:divBdr>
        </w:div>
        <w:div w:id="1199121735">
          <w:marLeft w:val="0"/>
          <w:marRight w:val="0"/>
          <w:marTop w:val="0"/>
          <w:marBottom w:val="0"/>
          <w:divBdr>
            <w:top w:val="none" w:sz="0" w:space="0" w:color="auto"/>
            <w:left w:val="none" w:sz="0" w:space="0" w:color="auto"/>
            <w:bottom w:val="none" w:sz="0" w:space="0" w:color="auto"/>
            <w:right w:val="none" w:sz="0" w:space="0" w:color="auto"/>
          </w:divBdr>
        </w:div>
        <w:div w:id="1341734719">
          <w:marLeft w:val="0"/>
          <w:marRight w:val="0"/>
          <w:marTop w:val="0"/>
          <w:marBottom w:val="0"/>
          <w:divBdr>
            <w:top w:val="none" w:sz="0" w:space="0" w:color="auto"/>
            <w:left w:val="none" w:sz="0" w:space="0" w:color="auto"/>
            <w:bottom w:val="none" w:sz="0" w:space="0" w:color="auto"/>
            <w:right w:val="none" w:sz="0" w:space="0" w:color="auto"/>
          </w:divBdr>
        </w:div>
        <w:div w:id="1350763190">
          <w:marLeft w:val="0"/>
          <w:marRight w:val="0"/>
          <w:marTop w:val="0"/>
          <w:marBottom w:val="0"/>
          <w:divBdr>
            <w:top w:val="none" w:sz="0" w:space="0" w:color="auto"/>
            <w:left w:val="none" w:sz="0" w:space="0" w:color="auto"/>
            <w:bottom w:val="none" w:sz="0" w:space="0" w:color="auto"/>
            <w:right w:val="none" w:sz="0" w:space="0" w:color="auto"/>
          </w:divBdr>
        </w:div>
        <w:div w:id="1352730965">
          <w:marLeft w:val="0"/>
          <w:marRight w:val="0"/>
          <w:marTop w:val="0"/>
          <w:marBottom w:val="0"/>
          <w:divBdr>
            <w:top w:val="none" w:sz="0" w:space="0" w:color="auto"/>
            <w:left w:val="none" w:sz="0" w:space="0" w:color="auto"/>
            <w:bottom w:val="none" w:sz="0" w:space="0" w:color="auto"/>
            <w:right w:val="none" w:sz="0" w:space="0" w:color="auto"/>
          </w:divBdr>
        </w:div>
        <w:div w:id="1391999890">
          <w:marLeft w:val="0"/>
          <w:marRight w:val="0"/>
          <w:marTop w:val="0"/>
          <w:marBottom w:val="0"/>
          <w:divBdr>
            <w:top w:val="none" w:sz="0" w:space="0" w:color="auto"/>
            <w:left w:val="none" w:sz="0" w:space="0" w:color="auto"/>
            <w:bottom w:val="none" w:sz="0" w:space="0" w:color="auto"/>
            <w:right w:val="none" w:sz="0" w:space="0" w:color="auto"/>
          </w:divBdr>
          <w:divsChild>
            <w:div w:id="1685395680">
              <w:marLeft w:val="-75"/>
              <w:marRight w:val="0"/>
              <w:marTop w:val="30"/>
              <w:marBottom w:val="30"/>
              <w:divBdr>
                <w:top w:val="none" w:sz="0" w:space="0" w:color="auto"/>
                <w:left w:val="none" w:sz="0" w:space="0" w:color="auto"/>
                <w:bottom w:val="none" w:sz="0" w:space="0" w:color="auto"/>
                <w:right w:val="none" w:sz="0" w:space="0" w:color="auto"/>
              </w:divBdr>
              <w:divsChild>
                <w:div w:id="195778457">
                  <w:marLeft w:val="0"/>
                  <w:marRight w:val="0"/>
                  <w:marTop w:val="0"/>
                  <w:marBottom w:val="0"/>
                  <w:divBdr>
                    <w:top w:val="none" w:sz="0" w:space="0" w:color="auto"/>
                    <w:left w:val="none" w:sz="0" w:space="0" w:color="auto"/>
                    <w:bottom w:val="none" w:sz="0" w:space="0" w:color="auto"/>
                    <w:right w:val="none" w:sz="0" w:space="0" w:color="auto"/>
                  </w:divBdr>
                  <w:divsChild>
                    <w:div w:id="465856372">
                      <w:marLeft w:val="0"/>
                      <w:marRight w:val="0"/>
                      <w:marTop w:val="0"/>
                      <w:marBottom w:val="0"/>
                      <w:divBdr>
                        <w:top w:val="none" w:sz="0" w:space="0" w:color="auto"/>
                        <w:left w:val="none" w:sz="0" w:space="0" w:color="auto"/>
                        <w:bottom w:val="none" w:sz="0" w:space="0" w:color="auto"/>
                        <w:right w:val="none" w:sz="0" w:space="0" w:color="auto"/>
                      </w:divBdr>
                    </w:div>
                    <w:div w:id="1908884151">
                      <w:marLeft w:val="0"/>
                      <w:marRight w:val="0"/>
                      <w:marTop w:val="0"/>
                      <w:marBottom w:val="0"/>
                      <w:divBdr>
                        <w:top w:val="none" w:sz="0" w:space="0" w:color="auto"/>
                        <w:left w:val="none" w:sz="0" w:space="0" w:color="auto"/>
                        <w:bottom w:val="none" w:sz="0" w:space="0" w:color="auto"/>
                        <w:right w:val="none" w:sz="0" w:space="0" w:color="auto"/>
                      </w:divBdr>
                    </w:div>
                  </w:divsChild>
                </w:div>
                <w:div w:id="1117984483">
                  <w:marLeft w:val="0"/>
                  <w:marRight w:val="0"/>
                  <w:marTop w:val="0"/>
                  <w:marBottom w:val="0"/>
                  <w:divBdr>
                    <w:top w:val="none" w:sz="0" w:space="0" w:color="auto"/>
                    <w:left w:val="none" w:sz="0" w:space="0" w:color="auto"/>
                    <w:bottom w:val="none" w:sz="0" w:space="0" w:color="auto"/>
                    <w:right w:val="none" w:sz="0" w:space="0" w:color="auto"/>
                  </w:divBdr>
                  <w:divsChild>
                    <w:div w:id="541021578">
                      <w:marLeft w:val="0"/>
                      <w:marRight w:val="0"/>
                      <w:marTop w:val="0"/>
                      <w:marBottom w:val="0"/>
                      <w:divBdr>
                        <w:top w:val="none" w:sz="0" w:space="0" w:color="auto"/>
                        <w:left w:val="none" w:sz="0" w:space="0" w:color="auto"/>
                        <w:bottom w:val="none" w:sz="0" w:space="0" w:color="auto"/>
                        <w:right w:val="none" w:sz="0" w:space="0" w:color="auto"/>
                      </w:divBdr>
                    </w:div>
                    <w:div w:id="1037894134">
                      <w:marLeft w:val="0"/>
                      <w:marRight w:val="0"/>
                      <w:marTop w:val="0"/>
                      <w:marBottom w:val="0"/>
                      <w:divBdr>
                        <w:top w:val="none" w:sz="0" w:space="0" w:color="auto"/>
                        <w:left w:val="none" w:sz="0" w:space="0" w:color="auto"/>
                        <w:bottom w:val="none" w:sz="0" w:space="0" w:color="auto"/>
                        <w:right w:val="none" w:sz="0" w:space="0" w:color="auto"/>
                      </w:divBdr>
                    </w:div>
                    <w:div w:id="1210653446">
                      <w:marLeft w:val="0"/>
                      <w:marRight w:val="0"/>
                      <w:marTop w:val="0"/>
                      <w:marBottom w:val="0"/>
                      <w:divBdr>
                        <w:top w:val="none" w:sz="0" w:space="0" w:color="auto"/>
                        <w:left w:val="none" w:sz="0" w:space="0" w:color="auto"/>
                        <w:bottom w:val="none" w:sz="0" w:space="0" w:color="auto"/>
                        <w:right w:val="none" w:sz="0" w:space="0" w:color="auto"/>
                      </w:divBdr>
                    </w:div>
                    <w:div w:id="1397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342">
          <w:marLeft w:val="0"/>
          <w:marRight w:val="0"/>
          <w:marTop w:val="0"/>
          <w:marBottom w:val="0"/>
          <w:divBdr>
            <w:top w:val="none" w:sz="0" w:space="0" w:color="auto"/>
            <w:left w:val="none" w:sz="0" w:space="0" w:color="auto"/>
            <w:bottom w:val="none" w:sz="0" w:space="0" w:color="auto"/>
            <w:right w:val="none" w:sz="0" w:space="0" w:color="auto"/>
          </w:divBdr>
        </w:div>
        <w:div w:id="1536960693">
          <w:marLeft w:val="0"/>
          <w:marRight w:val="0"/>
          <w:marTop w:val="0"/>
          <w:marBottom w:val="0"/>
          <w:divBdr>
            <w:top w:val="none" w:sz="0" w:space="0" w:color="auto"/>
            <w:left w:val="none" w:sz="0" w:space="0" w:color="auto"/>
            <w:bottom w:val="none" w:sz="0" w:space="0" w:color="auto"/>
            <w:right w:val="none" w:sz="0" w:space="0" w:color="auto"/>
          </w:divBdr>
        </w:div>
        <w:div w:id="1545293529">
          <w:marLeft w:val="0"/>
          <w:marRight w:val="0"/>
          <w:marTop w:val="0"/>
          <w:marBottom w:val="0"/>
          <w:divBdr>
            <w:top w:val="none" w:sz="0" w:space="0" w:color="auto"/>
            <w:left w:val="none" w:sz="0" w:space="0" w:color="auto"/>
            <w:bottom w:val="none" w:sz="0" w:space="0" w:color="auto"/>
            <w:right w:val="none" w:sz="0" w:space="0" w:color="auto"/>
          </w:divBdr>
        </w:div>
        <w:div w:id="1547445793">
          <w:marLeft w:val="0"/>
          <w:marRight w:val="0"/>
          <w:marTop w:val="0"/>
          <w:marBottom w:val="0"/>
          <w:divBdr>
            <w:top w:val="none" w:sz="0" w:space="0" w:color="auto"/>
            <w:left w:val="none" w:sz="0" w:space="0" w:color="auto"/>
            <w:bottom w:val="none" w:sz="0" w:space="0" w:color="auto"/>
            <w:right w:val="none" w:sz="0" w:space="0" w:color="auto"/>
          </w:divBdr>
        </w:div>
        <w:div w:id="1845972482">
          <w:marLeft w:val="0"/>
          <w:marRight w:val="0"/>
          <w:marTop w:val="0"/>
          <w:marBottom w:val="0"/>
          <w:divBdr>
            <w:top w:val="none" w:sz="0" w:space="0" w:color="auto"/>
            <w:left w:val="none" w:sz="0" w:space="0" w:color="auto"/>
            <w:bottom w:val="none" w:sz="0" w:space="0" w:color="auto"/>
            <w:right w:val="none" w:sz="0" w:space="0" w:color="auto"/>
          </w:divBdr>
        </w:div>
        <w:div w:id="1861890337">
          <w:marLeft w:val="0"/>
          <w:marRight w:val="0"/>
          <w:marTop w:val="0"/>
          <w:marBottom w:val="0"/>
          <w:divBdr>
            <w:top w:val="none" w:sz="0" w:space="0" w:color="auto"/>
            <w:left w:val="none" w:sz="0" w:space="0" w:color="auto"/>
            <w:bottom w:val="none" w:sz="0" w:space="0" w:color="auto"/>
            <w:right w:val="none" w:sz="0" w:space="0" w:color="auto"/>
          </w:divBdr>
        </w:div>
        <w:div w:id="1933127672">
          <w:marLeft w:val="0"/>
          <w:marRight w:val="0"/>
          <w:marTop w:val="0"/>
          <w:marBottom w:val="0"/>
          <w:divBdr>
            <w:top w:val="none" w:sz="0" w:space="0" w:color="auto"/>
            <w:left w:val="none" w:sz="0" w:space="0" w:color="auto"/>
            <w:bottom w:val="none" w:sz="0" w:space="0" w:color="auto"/>
            <w:right w:val="none" w:sz="0" w:space="0" w:color="auto"/>
          </w:divBdr>
        </w:div>
        <w:div w:id="1984459044">
          <w:marLeft w:val="0"/>
          <w:marRight w:val="0"/>
          <w:marTop w:val="0"/>
          <w:marBottom w:val="0"/>
          <w:divBdr>
            <w:top w:val="none" w:sz="0" w:space="0" w:color="auto"/>
            <w:left w:val="none" w:sz="0" w:space="0" w:color="auto"/>
            <w:bottom w:val="none" w:sz="0" w:space="0" w:color="auto"/>
            <w:right w:val="none" w:sz="0" w:space="0" w:color="auto"/>
          </w:divBdr>
        </w:div>
        <w:div w:id="2041276248">
          <w:marLeft w:val="0"/>
          <w:marRight w:val="0"/>
          <w:marTop w:val="0"/>
          <w:marBottom w:val="0"/>
          <w:divBdr>
            <w:top w:val="none" w:sz="0" w:space="0" w:color="auto"/>
            <w:left w:val="none" w:sz="0" w:space="0" w:color="auto"/>
            <w:bottom w:val="none" w:sz="0" w:space="0" w:color="auto"/>
            <w:right w:val="none" w:sz="0" w:space="0" w:color="auto"/>
          </w:divBdr>
        </w:div>
        <w:div w:id="2124113191">
          <w:marLeft w:val="0"/>
          <w:marRight w:val="0"/>
          <w:marTop w:val="0"/>
          <w:marBottom w:val="0"/>
          <w:divBdr>
            <w:top w:val="none" w:sz="0" w:space="0" w:color="auto"/>
            <w:left w:val="none" w:sz="0" w:space="0" w:color="auto"/>
            <w:bottom w:val="none" w:sz="0" w:space="0" w:color="auto"/>
            <w:right w:val="none" w:sz="0" w:space="0" w:color="auto"/>
          </w:divBdr>
        </w:div>
        <w:div w:id="2125230767">
          <w:marLeft w:val="0"/>
          <w:marRight w:val="0"/>
          <w:marTop w:val="0"/>
          <w:marBottom w:val="0"/>
          <w:divBdr>
            <w:top w:val="none" w:sz="0" w:space="0" w:color="auto"/>
            <w:left w:val="none" w:sz="0" w:space="0" w:color="auto"/>
            <w:bottom w:val="none" w:sz="0" w:space="0" w:color="auto"/>
            <w:right w:val="none" w:sz="0" w:space="0" w:color="auto"/>
          </w:divBdr>
        </w:div>
      </w:divsChild>
    </w:div>
    <w:div w:id="1604805810">
      <w:bodyDiv w:val="1"/>
      <w:marLeft w:val="0"/>
      <w:marRight w:val="0"/>
      <w:marTop w:val="0"/>
      <w:marBottom w:val="0"/>
      <w:divBdr>
        <w:top w:val="none" w:sz="0" w:space="0" w:color="auto"/>
        <w:left w:val="none" w:sz="0" w:space="0" w:color="auto"/>
        <w:bottom w:val="none" w:sz="0" w:space="0" w:color="auto"/>
        <w:right w:val="none" w:sz="0" w:space="0" w:color="auto"/>
      </w:divBdr>
      <w:divsChild>
        <w:div w:id="88699030">
          <w:marLeft w:val="0"/>
          <w:marRight w:val="0"/>
          <w:marTop w:val="0"/>
          <w:marBottom w:val="0"/>
          <w:divBdr>
            <w:top w:val="none" w:sz="0" w:space="0" w:color="auto"/>
            <w:left w:val="none" w:sz="0" w:space="0" w:color="auto"/>
            <w:bottom w:val="none" w:sz="0" w:space="0" w:color="auto"/>
            <w:right w:val="none" w:sz="0" w:space="0" w:color="auto"/>
          </w:divBdr>
        </w:div>
        <w:div w:id="208146698">
          <w:marLeft w:val="0"/>
          <w:marRight w:val="0"/>
          <w:marTop w:val="0"/>
          <w:marBottom w:val="0"/>
          <w:divBdr>
            <w:top w:val="none" w:sz="0" w:space="0" w:color="auto"/>
            <w:left w:val="none" w:sz="0" w:space="0" w:color="auto"/>
            <w:bottom w:val="none" w:sz="0" w:space="0" w:color="auto"/>
            <w:right w:val="none" w:sz="0" w:space="0" w:color="auto"/>
          </w:divBdr>
        </w:div>
        <w:div w:id="251012848">
          <w:marLeft w:val="0"/>
          <w:marRight w:val="0"/>
          <w:marTop w:val="0"/>
          <w:marBottom w:val="0"/>
          <w:divBdr>
            <w:top w:val="none" w:sz="0" w:space="0" w:color="auto"/>
            <w:left w:val="none" w:sz="0" w:space="0" w:color="auto"/>
            <w:bottom w:val="none" w:sz="0" w:space="0" w:color="auto"/>
            <w:right w:val="none" w:sz="0" w:space="0" w:color="auto"/>
          </w:divBdr>
        </w:div>
        <w:div w:id="266230119">
          <w:marLeft w:val="0"/>
          <w:marRight w:val="0"/>
          <w:marTop w:val="0"/>
          <w:marBottom w:val="0"/>
          <w:divBdr>
            <w:top w:val="none" w:sz="0" w:space="0" w:color="auto"/>
            <w:left w:val="none" w:sz="0" w:space="0" w:color="auto"/>
            <w:bottom w:val="none" w:sz="0" w:space="0" w:color="auto"/>
            <w:right w:val="none" w:sz="0" w:space="0" w:color="auto"/>
          </w:divBdr>
        </w:div>
        <w:div w:id="374625799">
          <w:marLeft w:val="0"/>
          <w:marRight w:val="0"/>
          <w:marTop w:val="0"/>
          <w:marBottom w:val="0"/>
          <w:divBdr>
            <w:top w:val="none" w:sz="0" w:space="0" w:color="auto"/>
            <w:left w:val="none" w:sz="0" w:space="0" w:color="auto"/>
            <w:bottom w:val="none" w:sz="0" w:space="0" w:color="auto"/>
            <w:right w:val="none" w:sz="0" w:space="0" w:color="auto"/>
          </w:divBdr>
        </w:div>
        <w:div w:id="853616947">
          <w:marLeft w:val="0"/>
          <w:marRight w:val="0"/>
          <w:marTop w:val="0"/>
          <w:marBottom w:val="0"/>
          <w:divBdr>
            <w:top w:val="none" w:sz="0" w:space="0" w:color="auto"/>
            <w:left w:val="none" w:sz="0" w:space="0" w:color="auto"/>
            <w:bottom w:val="none" w:sz="0" w:space="0" w:color="auto"/>
            <w:right w:val="none" w:sz="0" w:space="0" w:color="auto"/>
          </w:divBdr>
        </w:div>
        <w:div w:id="1046641705">
          <w:marLeft w:val="0"/>
          <w:marRight w:val="0"/>
          <w:marTop w:val="0"/>
          <w:marBottom w:val="0"/>
          <w:divBdr>
            <w:top w:val="none" w:sz="0" w:space="0" w:color="auto"/>
            <w:left w:val="none" w:sz="0" w:space="0" w:color="auto"/>
            <w:bottom w:val="none" w:sz="0" w:space="0" w:color="auto"/>
            <w:right w:val="none" w:sz="0" w:space="0" w:color="auto"/>
          </w:divBdr>
        </w:div>
        <w:div w:id="1076433990">
          <w:marLeft w:val="0"/>
          <w:marRight w:val="0"/>
          <w:marTop w:val="0"/>
          <w:marBottom w:val="0"/>
          <w:divBdr>
            <w:top w:val="none" w:sz="0" w:space="0" w:color="auto"/>
            <w:left w:val="none" w:sz="0" w:space="0" w:color="auto"/>
            <w:bottom w:val="none" w:sz="0" w:space="0" w:color="auto"/>
            <w:right w:val="none" w:sz="0" w:space="0" w:color="auto"/>
          </w:divBdr>
        </w:div>
        <w:div w:id="1268543040">
          <w:marLeft w:val="0"/>
          <w:marRight w:val="0"/>
          <w:marTop w:val="0"/>
          <w:marBottom w:val="0"/>
          <w:divBdr>
            <w:top w:val="none" w:sz="0" w:space="0" w:color="auto"/>
            <w:left w:val="none" w:sz="0" w:space="0" w:color="auto"/>
            <w:bottom w:val="none" w:sz="0" w:space="0" w:color="auto"/>
            <w:right w:val="none" w:sz="0" w:space="0" w:color="auto"/>
          </w:divBdr>
        </w:div>
        <w:div w:id="1283732898">
          <w:marLeft w:val="0"/>
          <w:marRight w:val="0"/>
          <w:marTop w:val="0"/>
          <w:marBottom w:val="0"/>
          <w:divBdr>
            <w:top w:val="none" w:sz="0" w:space="0" w:color="auto"/>
            <w:left w:val="none" w:sz="0" w:space="0" w:color="auto"/>
            <w:bottom w:val="none" w:sz="0" w:space="0" w:color="auto"/>
            <w:right w:val="none" w:sz="0" w:space="0" w:color="auto"/>
          </w:divBdr>
        </w:div>
        <w:div w:id="1454792084">
          <w:marLeft w:val="0"/>
          <w:marRight w:val="0"/>
          <w:marTop w:val="0"/>
          <w:marBottom w:val="0"/>
          <w:divBdr>
            <w:top w:val="none" w:sz="0" w:space="0" w:color="auto"/>
            <w:left w:val="none" w:sz="0" w:space="0" w:color="auto"/>
            <w:bottom w:val="none" w:sz="0" w:space="0" w:color="auto"/>
            <w:right w:val="none" w:sz="0" w:space="0" w:color="auto"/>
          </w:divBdr>
        </w:div>
        <w:div w:id="1549143394">
          <w:marLeft w:val="0"/>
          <w:marRight w:val="0"/>
          <w:marTop w:val="0"/>
          <w:marBottom w:val="0"/>
          <w:divBdr>
            <w:top w:val="none" w:sz="0" w:space="0" w:color="auto"/>
            <w:left w:val="none" w:sz="0" w:space="0" w:color="auto"/>
            <w:bottom w:val="none" w:sz="0" w:space="0" w:color="auto"/>
            <w:right w:val="none" w:sz="0" w:space="0" w:color="auto"/>
          </w:divBdr>
        </w:div>
        <w:div w:id="1683311853">
          <w:marLeft w:val="0"/>
          <w:marRight w:val="0"/>
          <w:marTop w:val="0"/>
          <w:marBottom w:val="0"/>
          <w:divBdr>
            <w:top w:val="none" w:sz="0" w:space="0" w:color="auto"/>
            <w:left w:val="none" w:sz="0" w:space="0" w:color="auto"/>
            <w:bottom w:val="none" w:sz="0" w:space="0" w:color="auto"/>
            <w:right w:val="none" w:sz="0" w:space="0" w:color="auto"/>
          </w:divBdr>
        </w:div>
        <w:div w:id="1730691522">
          <w:marLeft w:val="0"/>
          <w:marRight w:val="0"/>
          <w:marTop w:val="0"/>
          <w:marBottom w:val="0"/>
          <w:divBdr>
            <w:top w:val="none" w:sz="0" w:space="0" w:color="auto"/>
            <w:left w:val="none" w:sz="0" w:space="0" w:color="auto"/>
            <w:bottom w:val="none" w:sz="0" w:space="0" w:color="auto"/>
            <w:right w:val="none" w:sz="0" w:space="0" w:color="auto"/>
          </w:divBdr>
        </w:div>
        <w:div w:id="1820029542">
          <w:marLeft w:val="0"/>
          <w:marRight w:val="0"/>
          <w:marTop w:val="0"/>
          <w:marBottom w:val="0"/>
          <w:divBdr>
            <w:top w:val="none" w:sz="0" w:space="0" w:color="auto"/>
            <w:left w:val="none" w:sz="0" w:space="0" w:color="auto"/>
            <w:bottom w:val="none" w:sz="0" w:space="0" w:color="auto"/>
            <w:right w:val="none" w:sz="0" w:space="0" w:color="auto"/>
          </w:divBdr>
        </w:div>
        <w:div w:id="1825659997">
          <w:marLeft w:val="0"/>
          <w:marRight w:val="0"/>
          <w:marTop w:val="0"/>
          <w:marBottom w:val="0"/>
          <w:divBdr>
            <w:top w:val="none" w:sz="0" w:space="0" w:color="auto"/>
            <w:left w:val="none" w:sz="0" w:space="0" w:color="auto"/>
            <w:bottom w:val="none" w:sz="0" w:space="0" w:color="auto"/>
            <w:right w:val="none" w:sz="0" w:space="0" w:color="auto"/>
          </w:divBdr>
        </w:div>
        <w:div w:id="1837307775">
          <w:marLeft w:val="0"/>
          <w:marRight w:val="0"/>
          <w:marTop w:val="0"/>
          <w:marBottom w:val="0"/>
          <w:divBdr>
            <w:top w:val="none" w:sz="0" w:space="0" w:color="auto"/>
            <w:left w:val="none" w:sz="0" w:space="0" w:color="auto"/>
            <w:bottom w:val="none" w:sz="0" w:space="0" w:color="auto"/>
            <w:right w:val="none" w:sz="0" w:space="0" w:color="auto"/>
          </w:divBdr>
        </w:div>
        <w:div w:id="1866359607">
          <w:marLeft w:val="0"/>
          <w:marRight w:val="0"/>
          <w:marTop w:val="0"/>
          <w:marBottom w:val="0"/>
          <w:divBdr>
            <w:top w:val="none" w:sz="0" w:space="0" w:color="auto"/>
            <w:left w:val="none" w:sz="0" w:space="0" w:color="auto"/>
            <w:bottom w:val="none" w:sz="0" w:space="0" w:color="auto"/>
            <w:right w:val="none" w:sz="0" w:space="0" w:color="auto"/>
          </w:divBdr>
        </w:div>
        <w:div w:id="1898589487">
          <w:marLeft w:val="0"/>
          <w:marRight w:val="0"/>
          <w:marTop w:val="0"/>
          <w:marBottom w:val="0"/>
          <w:divBdr>
            <w:top w:val="none" w:sz="0" w:space="0" w:color="auto"/>
            <w:left w:val="none" w:sz="0" w:space="0" w:color="auto"/>
            <w:bottom w:val="none" w:sz="0" w:space="0" w:color="auto"/>
            <w:right w:val="none" w:sz="0" w:space="0" w:color="auto"/>
          </w:divBdr>
        </w:div>
        <w:div w:id="2107649634">
          <w:marLeft w:val="0"/>
          <w:marRight w:val="0"/>
          <w:marTop w:val="0"/>
          <w:marBottom w:val="0"/>
          <w:divBdr>
            <w:top w:val="none" w:sz="0" w:space="0" w:color="auto"/>
            <w:left w:val="none" w:sz="0" w:space="0" w:color="auto"/>
            <w:bottom w:val="none" w:sz="0" w:space="0" w:color="auto"/>
            <w:right w:val="none" w:sz="0" w:space="0" w:color="auto"/>
          </w:divBdr>
        </w:div>
      </w:divsChild>
    </w:div>
    <w:div w:id="1630476294">
      <w:bodyDiv w:val="1"/>
      <w:marLeft w:val="0"/>
      <w:marRight w:val="0"/>
      <w:marTop w:val="0"/>
      <w:marBottom w:val="0"/>
      <w:divBdr>
        <w:top w:val="none" w:sz="0" w:space="0" w:color="auto"/>
        <w:left w:val="none" w:sz="0" w:space="0" w:color="auto"/>
        <w:bottom w:val="none" w:sz="0" w:space="0" w:color="auto"/>
        <w:right w:val="none" w:sz="0" w:space="0" w:color="auto"/>
      </w:divBdr>
      <w:divsChild>
        <w:div w:id="93325051">
          <w:marLeft w:val="0"/>
          <w:marRight w:val="0"/>
          <w:marTop w:val="0"/>
          <w:marBottom w:val="0"/>
          <w:divBdr>
            <w:top w:val="none" w:sz="0" w:space="0" w:color="auto"/>
            <w:left w:val="none" w:sz="0" w:space="0" w:color="auto"/>
            <w:bottom w:val="none" w:sz="0" w:space="0" w:color="auto"/>
            <w:right w:val="none" w:sz="0" w:space="0" w:color="auto"/>
          </w:divBdr>
        </w:div>
        <w:div w:id="466823061">
          <w:marLeft w:val="0"/>
          <w:marRight w:val="0"/>
          <w:marTop w:val="0"/>
          <w:marBottom w:val="0"/>
          <w:divBdr>
            <w:top w:val="none" w:sz="0" w:space="0" w:color="auto"/>
            <w:left w:val="none" w:sz="0" w:space="0" w:color="auto"/>
            <w:bottom w:val="none" w:sz="0" w:space="0" w:color="auto"/>
            <w:right w:val="none" w:sz="0" w:space="0" w:color="auto"/>
          </w:divBdr>
        </w:div>
      </w:divsChild>
    </w:div>
    <w:div w:id="1693068331">
      <w:bodyDiv w:val="1"/>
      <w:marLeft w:val="0"/>
      <w:marRight w:val="0"/>
      <w:marTop w:val="0"/>
      <w:marBottom w:val="0"/>
      <w:divBdr>
        <w:top w:val="none" w:sz="0" w:space="0" w:color="auto"/>
        <w:left w:val="none" w:sz="0" w:space="0" w:color="auto"/>
        <w:bottom w:val="none" w:sz="0" w:space="0" w:color="auto"/>
        <w:right w:val="none" w:sz="0" w:space="0" w:color="auto"/>
      </w:divBdr>
      <w:divsChild>
        <w:div w:id="123357278">
          <w:marLeft w:val="0"/>
          <w:marRight w:val="0"/>
          <w:marTop w:val="0"/>
          <w:marBottom w:val="0"/>
          <w:divBdr>
            <w:top w:val="none" w:sz="0" w:space="0" w:color="auto"/>
            <w:left w:val="none" w:sz="0" w:space="0" w:color="auto"/>
            <w:bottom w:val="none" w:sz="0" w:space="0" w:color="auto"/>
            <w:right w:val="none" w:sz="0" w:space="0" w:color="auto"/>
          </w:divBdr>
        </w:div>
        <w:div w:id="257106763">
          <w:marLeft w:val="0"/>
          <w:marRight w:val="0"/>
          <w:marTop w:val="0"/>
          <w:marBottom w:val="0"/>
          <w:divBdr>
            <w:top w:val="none" w:sz="0" w:space="0" w:color="auto"/>
            <w:left w:val="none" w:sz="0" w:space="0" w:color="auto"/>
            <w:bottom w:val="none" w:sz="0" w:space="0" w:color="auto"/>
            <w:right w:val="none" w:sz="0" w:space="0" w:color="auto"/>
          </w:divBdr>
        </w:div>
        <w:div w:id="906955734">
          <w:marLeft w:val="0"/>
          <w:marRight w:val="0"/>
          <w:marTop w:val="0"/>
          <w:marBottom w:val="0"/>
          <w:divBdr>
            <w:top w:val="none" w:sz="0" w:space="0" w:color="auto"/>
            <w:left w:val="none" w:sz="0" w:space="0" w:color="auto"/>
            <w:bottom w:val="none" w:sz="0" w:space="0" w:color="auto"/>
            <w:right w:val="none" w:sz="0" w:space="0" w:color="auto"/>
          </w:divBdr>
        </w:div>
        <w:div w:id="1190725924">
          <w:marLeft w:val="0"/>
          <w:marRight w:val="0"/>
          <w:marTop w:val="0"/>
          <w:marBottom w:val="0"/>
          <w:divBdr>
            <w:top w:val="none" w:sz="0" w:space="0" w:color="auto"/>
            <w:left w:val="none" w:sz="0" w:space="0" w:color="auto"/>
            <w:bottom w:val="none" w:sz="0" w:space="0" w:color="auto"/>
            <w:right w:val="none" w:sz="0" w:space="0" w:color="auto"/>
          </w:divBdr>
        </w:div>
        <w:div w:id="1524778616">
          <w:marLeft w:val="0"/>
          <w:marRight w:val="0"/>
          <w:marTop w:val="0"/>
          <w:marBottom w:val="0"/>
          <w:divBdr>
            <w:top w:val="none" w:sz="0" w:space="0" w:color="auto"/>
            <w:left w:val="none" w:sz="0" w:space="0" w:color="auto"/>
            <w:bottom w:val="none" w:sz="0" w:space="0" w:color="auto"/>
            <w:right w:val="none" w:sz="0" w:space="0" w:color="auto"/>
          </w:divBdr>
        </w:div>
        <w:div w:id="2000578633">
          <w:marLeft w:val="0"/>
          <w:marRight w:val="0"/>
          <w:marTop w:val="0"/>
          <w:marBottom w:val="0"/>
          <w:divBdr>
            <w:top w:val="none" w:sz="0" w:space="0" w:color="auto"/>
            <w:left w:val="none" w:sz="0" w:space="0" w:color="auto"/>
            <w:bottom w:val="none" w:sz="0" w:space="0" w:color="auto"/>
            <w:right w:val="none" w:sz="0" w:space="0" w:color="auto"/>
          </w:divBdr>
        </w:div>
      </w:divsChild>
    </w:div>
    <w:div w:id="1729566820">
      <w:bodyDiv w:val="1"/>
      <w:marLeft w:val="0"/>
      <w:marRight w:val="0"/>
      <w:marTop w:val="0"/>
      <w:marBottom w:val="0"/>
      <w:divBdr>
        <w:top w:val="none" w:sz="0" w:space="0" w:color="auto"/>
        <w:left w:val="none" w:sz="0" w:space="0" w:color="auto"/>
        <w:bottom w:val="none" w:sz="0" w:space="0" w:color="auto"/>
        <w:right w:val="none" w:sz="0" w:space="0" w:color="auto"/>
      </w:divBdr>
    </w:div>
    <w:div w:id="1750301429">
      <w:bodyDiv w:val="1"/>
      <w:marLeft w:val="0"/>
      <w:marRight w:val="0"/>
      <w:marTop w:val="0"/>
      <w:marBottom w:val="0"/>
      <w:divBdr>
        <w:top w:val="none" w:sz="0" w:space="0" w:color="auto"/>
        <w:left w:val="none" w:sz="0" w:space="0" w:color="auto"/>
        <w:bottom w:val="none" w:sz="0" w:space="0" w:color="auto"/>
        <w:right w:val="none" w:sz="0" w:space="0" w:color="auto"/>
      </w:divBdr>
      <w:divsChild>
        <w:div w:id="167796948">
          <w:marLeft w:val="0"/>
          <w:marRight w:val="0"/>
          <w:marTop w:val="0"/>
          <w:marBottom w:val="0"/>
          <w:divBdr>
            <w:top w:val="none" w:sz="0" w:space="0" w:color="auto"/>
            <w:left w:val="none" w:sz="0" w:space="0" w:color="auto"/>
            <w:bottom w:val="none" w:sz="0" w:space="0" w:color="auto"/>
            <w:right w:val="none" w:sz="0" w:space="0" w:color="auto"/>
          </w:divBdr>
        </w:div>
        <w:div w:id="177040421">
          <w:marLeft w:val="0"/>
          <w:marRight w:val="0"/>
          <w:marTop w:val="0"/>
          <w:marBottom w:val="0"/>
          <w:divBdr>
            <w:top w:val="none" w:sz="0" w:space="0" w:color="auto"/>
            <w:left w:val="none" w:sz="0" w:space="0" w:color="auto"/>
            <w:bottom w:val="none" w:sz="0" w:space="0" w:color="auto"/>
            <w:right w:val="none" w:sz="0" w:space="0" w:color="auto"/>
          </w:divBdr>
        </w:div>
        <w:div w:id="318970033">
          <w:marLeft w:val="0"/>
          <w:marRight w:val="0"/>
          <w:marTop w:val="0"/>
          <w:marBottom w:val="0"/>
          <w:divBdr>
            <w:top w:val="none" w:sz="0" w:space="0" w:color="auto"/>
            <w:left w:val="none" w:sz="0" w:space="0" w:color="auto"/>
            <w:bottom w:val="none" w:sz="0" w:space="0" w:color="auto"/>
            <w:right w:val="none" w:sz="0" w:space="0" w:color="auto"/>
          </w:divBdr>
        </w:div>
        <w:div w:id="361129006">
          <w:marLeft w:val="0"/>
          <w:marRight w:val="0"/>
          <w:marTop w:val="0"/>
          <w:marBottom w:val="0"/>
          <w:divBdr>
            <w:top w:val="none" w:sz="0" w:space="0" w:color="auto"/>
            <w:left w:val="none" w:sz="0" w:space="0" w:color="auto"/>
            <w:bottom w:val="none" w:sz="0" w:space="0" w:color="auto"/>
            <w:right w:val="none" w:sz="0" w:space="0" w:color="auto"/>
          </w:divBdr>
        </w:div>
        <w:div w:id="470172668">
          <w:marLeft w:val="0"/>
          <w:marRight w:val="0"/>
          <w:marTop w:val="0"/>
          <w:marBottom w:val="0"/>
          <w:divBdr>
            <w:top w:val="none" w:sz="0" w:space="0" w:color="auto"/>
            <w:left w:val="none" w:sz="0" w:space="0" w:color="auto"/>
            <w:bottom w:val="none" w:sz="0" w:space="0" w:color="auto"/>
            <w:right w:val="none" w:sz="0" w:space="0" w:color="auto"/>
          </w:divBdr>
        </w:div>
        <w:div w:id="760293445">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863640483">
          <w:marLeft w:val="0"/>
          <w:marRight w:val="0"/>
          <w:marTop w:val="0"/>
          <w:marBottom w:val="0"/>
          <w:divBdr>
            <w:top w:val="none" w:sz="0" w:space="0" w:color="auto"/>
            <w:left w:val="none" w:sz="0" w:space="0" w:color="auto"/>
            <w:bottom w:val="none" w:sz="0" w:space="0" w:color="auto"/>
            <w:right w:val="none" w:sz="0" w:space="0" w:color="auto"/>
          </w:divBdr>
        </w:div>
        <w:div w:id="865019773">
          <w:marLeft w:val="0"/>
          <w:marRight w:val="0"/>
          <w:marTop w:val="0"/>
          <w:marBottom w:val="0"/>
          <w:divBdr>
            <w:top w:val="none" w:sz="0" w:space="0" w:color="auto"/>
            <w:left w:val="none" w:sz="0" w:space="0" w:color="auto"/>
            <w:bottom w:val="none" w:sz="0" w:space="0" w:color="auto"/>
            <w:right w:val="none" w:sz="0" w:space="0" w:color="auto"/>
          </w:divBdr>
        </w:div>
        <w:div w:id="891500933">
          <w:marLeft w:val="0"/>
          <w:marRight w:val="0"/>
          <w:marTop w:val="0"/>
          <w:marBottom w:val="0"/>
          <w:divBdr>
            <w:top w:val="none" w:sz="0" w:space="0" w:color="auto"/>
            <w:left w:val="none" w:sz="0" w:space="0" w:color="auto"/>
            <w:bottom w:val="none" w:sz="0" w:space="0" w:color="auto"/>
            <w:right w:val="none" w:sz="0" w:space="0" w:color="auto"/>
          </w:divBdr>
        </w:div>
        <w:div w:id="921064920">
          <w:marLeft w:val="0"/>
          <w:marRight w:val="0"/>
          <w:marTop w:val="0"/>
          <w:marBottom w:val="0"/>
          <w:divBdr>
            <w:top w:val="none" w:sz="0" w:space="0" w:color="auto"/>
            <w:left w:val="none" w:sz="0" w:space="0" w:color="auto"/>
            <w:bottom w:val="none" w:sz="0" w:space="0" w:color="auto"/>
            <w:right w:val="none" w:sz="0" w:space="0" w:color="auto"/>
          </w:divBdr>
        </w:div>
        <w:div w:id="968588442">
          <w:marLeft w:val="0"/>
          <w:marRight w:val="0"/>
          <w:marTop w:val="0"/>
          <w:marBottom w:val="0"/>
          <w:divBdr>
            <w:top w:val="none" w:sz="0" w:space="0" w:color="auto"/>
            <w:left w:val="none" w:sz="0" w:space="0" w:color="auto"/>
            <w:bottom w:val="none" w:sz="0" w:space="0" w:color="auto"/>
            <w:right w:val="none" w:sz="0" w:space="0" w:color="auto"/>
          </w:divBdr>
        </w:div>
        <w:div w:id="1021854388">
          <w:marLeft w:val="0"/>
          <w:marRight w:val="0"/>
          <w:marTop w:val="0"/>
          <w:marBottom w:val="0"/>
          <w:divBdr>
            <w:top w:val="none" w:sz="0" w:space="0" w:color="auto"/>
            <w:left w:val="none" w:sz="0" w:space="0" w:color="auto"/>
            <w:bottom w:val="none" w:sz="0" w:space="0" w:color="auto"/>
            <w:right w:val="none" w:sz="0" w:space="0" w:color="auto"/>
          </w:divBdr>
        </w:div>
        <w:div w:id="1209537475">
          <w:marLeft w:val="0"/>
          <w:marRight w:val="0"/>
          <w:marTop w:val="0"/>
          <w:marBottom w:val="0"/>
          <w:divBdr>
            <w:top w:val="none" w:sz="0" w:space="0" w:color="auto"/>
            <w:left w:val="none" w:sz="0" w:space="0" w:color="auto"/>
            <w:bottom w:val="none" w:sz="0" w:space="0" w:color="auto"/>
            <w:right w:val="none" w:sz="0" w:space="0" w:color="auto"/>
          </w:divBdr>
        </w:div>
        <w:div w:id="1210414659">
          <w:marLeft w:val="0"/>
          <w:marRight w:val="0"/>
          <w:marTop w:val="0"/>
          <w:marBottom w:val="0"/>
          <w:divBdr>
            <w:top w:val="none" w:sz="0" w:space="0" w:color="auto"/>
            <w:left w:val="none" w:sz="0" w:space="0" w:color="auto"/>
            <w:bottom w:val="none" w:sz="0" w:space="0" w:color="auto"/>
            <w:right w:val="none" w:sz="0" w:space="0" w:color="auto"/>
          </w:divBdr>
        </w:div>
        <w:div w:id="1281689672">
          <w:marLeft w:val="0"/>
          <w:marRight w:val="0"/>
          <w:marTop w:val="0"/>
          <w:marBottom w:val="0"/>
          <w:divBdr>
            <w:top w:val="none" w:sz="0" w:space="0" w:color="auto"/>
            <w:left w:val="none" w:sz="0" w:space="0" w:color="auto"/>
            <w:bottom w:val="none" w:sz="0" w:space="0" w:color="auto"/>
            <w:right w:val="none" w:sz="0" w:space="0" w:color="auto"/>
          </w:divBdr>
        </w:div>
        <w:div w:id="1353259325">
          <w:marLeft w:val="0"/>
          <w:marRight w:val="0"/>
          <w:marTop w:val="0"/>
          <w:marBottom w:val="0"/>
          <w:divBdr>
            <w:top w:val="none" w:sz="0" w:space="0" w:color="auto"/>
            <w:left w:val="none" w:sz="0" w:space="0" w:color="auto"/>
            <w:bottom w:val="none" w:sz="0" w:space="0" w:color="auto"/>
            <w:right w:val="none" w:sz="0" w:space="0" w:color="auto"/>
          </w:divBdr>
        </w:div>
        <w:div w:id="1356422263">
          <w:marLeft w:val="0"/>
          <w:marRight w:val="0"/>
          <w:marTop w:val="0"/>
          <w:marBottom w:val="0"/>
          <w:divBdr>
            <w:top w:val="none" w:sz="0" w:space="0" w:color="auto"/>
            <w:left w:val="none" w:sz="0" w:space="0" w:color="auto"/>
            <w:bottom w:val="none" w:sz="0" w:space="0" w:color="auto"/>
            <w:right w:val="none" w:sz="0" w:space="0" w:color="auto"/>
          </w:divBdr>
        </w:div>
        <w:div w:id="1454981776">
          <w:marLeft w:val="0"/>
          <w:marRight w:val="0"/>
          <w:marTop w:val="0"/>
          <w:marBottom w:val="0"/>
          <w:divBdr>
            <w:top w:val="none" w:sz="0" w:space="0" w:color="auto"/>
            <w:left w:val="none" w:sz="0" w:space="0" w:color="auto"/>
            <w:bottom w:val="none" w:sz="0" w:space="0" w:color="auto"/>
            <w:right w:val="none" w:sz="0" w:space="0" w:color="auto"/>
          </w:divBdr>
        </w:div>
        <w:div w:id="1534923249">
          <w:marLeft w:val="0"/>
          <w:marRight w:val="0"/>
          <w:marTop w:val="0"/>
          <w:marBottom w:val="0"/>
          <w:divBdr>
            <w:top w:val="none" w:sz="0" w:space="0" w:color="auto"/>
            <w:left w:val="none" w:sz="0" w:space="0" w:color="auto"/>
            <w:bottom w:val="none" w:sz="0" w:space="0" w:color="auto"/>
            <w:right w:val="none" w:sz="0" w:space="0" w:color="auto"/>
          </w:divBdr>
        </w:div>
        <w:div w:id="1591810684">
          <w:marLeft w:val="0"/>
          <w:marRight w:val="0"/>
          <w:marTop w:val="0"/>
          <w:marBottom w:val="0"/>
          <w:divBdr>
            <w:top w:val="none" w:sz="0" w:space="0" w:color="auto"/>
            <w:left w:val="none" w:sz="0" w:space="0" w:color="auto"/>
            <w:bottom w:val="none" w:sz="0" w:space="0" w:color="auto"/>
            <w:right w:val="none" w:sz="0" w:space="0" w:color="auto"/>
          </w:divBdr>
        </w:div>
        <w:div w:id="1705984800">
          <w:marLeft w:val="0"/>
          <w:marRight w:val="0"/>
          <w:marTop w:val="0"/>
          <w:marBottom w:val="0"/>
          <w:divBdr>
            <w:top w:val="none" w:sz="0" w:space="0" w:color="auto"/>
            <w:left w:val="none" w:sz="0" w:space="0" w:color="auto"/>
            <w:bottom w:val="none" w:sz="0" w:space="0" w:color="auto"/>
            <w:right w:val="none" w:sz="0" w:space="0" w:color="auto"/>
          </w:divBdr>
        </w:div>
        <w:div w:id="1998920940">
          <w:marLeft w:val="0"/>
          <w:marRight w:val="0"/>
          <w:marTop w:val="0"/>
          <w:marBottom w:val="0"/>
          <w:divBdr>
            <w:top w:val="none" w:sz="0" w:space="0" w:color="auto"/>
            <w:left w:val="none" w:sz="0" w:space="0" w:color="auto"/>
            <w:bottom w:val="none" w:sz="0" w:space="0" w:color="auto"/>
            <w:right w:val="none" w:sz="0" w:space="0" w:color="auto"/>
          </w:divBdr>
        </w:div>
        <w:div w:id="2030374037">
          <w:marLeft w:val="0"/>
          <w:marRight w:val="0"/>
          <w:marTop w:val="0"/>
          <w:marBottom w:val="0"/>
          <w:divBdr>
            <w:top w:val="none" w:sz="0" w:space="0" w:color="auto"/>
            <w:left w:val="none" w:sz="0" w:space="0" w:color="auto"/>
            <w:bottom w:val="none" w:sz="0" w:space="0" w:color="auto"/>
            <w:right w:val="none" w:sz="0" w:space="0" w:color="auto"/>
          </w:divBdr>
        </w:div>
      </w:divsChild>
    </w:div>
    <w:div w:id="1759400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6699">
          <w:marLeft w:val="0"/>
          <w:marRight w:val="0"/>
          <w:marTop w:val="0"/>
          <w:marBottom w:val="0"/>
          <w:divBdr>
            <w:top w:val="none" w:sz="0" w:space="0" w:color="auto"/>
            <w:left w:val="none" w:sz="0" w:space="0" w:color="auto"/>
            <w:bottom w:val="none" w:sz="0" w:space="0" w:color="auto"/>
            <w:right w:val="none" w:sz="0" w:space="0" w:color="auto"/>
          </w:divBdr>
        </w:div>
        <w:div w:id="1127771230">
          <w:marLeft w:val="0"/>
          <w:marRight w:val="0"/>
          <w:marTop w:val="0"/>
          <w:marBottom w:val="0"/>
          <w:divBdr>
            <w:top w:val="none" w:sz="0" w:space="0" w:color="auto"/>
            <w:left w:val="none" w:sz="0" w:space="0" w:color="auto"/>
            <w:bottom w:val="none" w:sz="0" w:space="0" w:color="auto"/>
            <w:right w:val="none" w:sz="0" w:space="0" w:color="auto"/>
          </w:divBdr>
        </w:div>
        <w:div w:id="1495949274">
          <w:marLeft w:val="0"/>
          <w:marRight w:val="0"/>
          <w:marTop w:val="0"/>
          <w:marBottom w:val="0"/>
          <w:divBdr>
            <w:top w:val="none" w:sz="0" w:space="0" w:color="auto"/>
            <w:left w:val="none" w:sz="0" w:space="0" w:color="auto"/>
            <w:bottom w:val="none" w:sz="0" w:space="0" w:color="auto"/>
            <w:right w:val="none" w:sz="0" w:space="0" w:color="auto"/>
          </w:divBdr>
        </w:div>
        <w:div w:id="1551264121">
          <w:marLeft w:val="0"/>
          <w:marRight w:val="0"/>
          <w:marTop w:val="0"/>
          <w:marBottom w:val="0"/>
          <w:divBdr>
            <w:top w:val="none" w:sz="0" w:space="0" w:color="auto"/>
            <w:left w:val="none" w:sz="0" w:space="0" w:color="auto"/>
            <w:bottom w:val="none" w:sz="0" w:space="0" w:color="auto"/>
            <w:right w:val="none" w:sz="0" w:space="0" w:color="auto"/>
          </w:divBdr>
        </w:div>
        <w:div w:id="1772819600">
          <w:marLeft w:val="0"/>
          <w:marRight w:val="0"/>
          <w:marTop w:val="0"/>
          <w:marBottom w:val="0"/>
          <w:divBdr>
            <w:top w:val="none" w:sz="0" w:space="0" w:color="auto"/>
            <w:left w:val="none" w:sz="0" w:space="0" w:color="auto"/>
            <w:bottom w:val="none" w:sz="0" w:space="0" w:color="auto"/>
            <w:right w:val="none" w:sz="0" w:space="0" w:color="auto"/>
          </w:divBdr>
        </w:div>
        <w:div w:id="2047635583">
          <w:marLeft w:val="0"/>
          <w:marRight w:val="0"/>
          <w:marTop w:val="0"/>
          <w:marBottom w:val="0"/>
          <w:divBdr>
            <w:top w:val="none" w:sz="0" w:space="0" w:color="auto"/>
            <w:left w:val="none" w:sz="0" w:space="0" w:color="auto"/>
            <w:bottom w:val="none" w:sz="0" w:space="0" w:color="auto"/>
            <w:right w:val="none" w:sz="0" w:space="0" w:color="auto"/>
          </w:divBdr>
        </w:div>
      </w:divsChild>
    </w:div>
    <w:div w:id="1827478150">
      <w:bodyDiv w:val="1"/>
      <w:marLeft w:val="0"/>
      <w:marRight w:val="0"/>
      <w:marTop w:val="0"/>
      <w:marBottom w:val="0"/>
      <w:divBdr>
        <w:top w:val="none" w:sz="0" w:space="0" w:color="auto"/>
        <w:left w:val="none" w:sz="0" w:space="0" w:color="auto"/>
        <w:bottom w:val="none" w:sz="0" w:space="0" w:color="auto"/>
        <w:right w:val="none" w:sz="0" w:space="0" w:color="auto"/>
      </w:divBdr>
    </w:div>
    <w:div w:id="1858881588">
      <w:bodyDiv w:val="1"/>
      <w:marLeft w:val="0"/>
      <w:marRight w:val="0"/>
      <w:marTop w:val="0"/>
      <w:marBottom w:val="0"/>
      <w:divBdr>
        <w:top w:val="none" w:sz="0" w:space="0" w:color="auto"/>
        <w:left w:val="none" w:sz="0" w:space="0" w:color="auto"/>
        <w:bottom w:val="none" w:sz="0" w:space="0" w:color="auto"/>
        <w:right w:val="none" w:sz="0" w:space="0" w:color="auto"/>
      </w:divBdr>
    </w:div>
    <w:div w:id="1885872498">
      <w:bodyDiv w:val="1"/>
      <w:marLeft w:val="0"/>
      <w:marRight w:val="0"/>
      <w:marTop w:val="0"/>
      <w:marBottom w:val="0"/>
      <w:divBdr>
        <w:top w:val="none" w:sz="0" w:space="0" w:color="auto"/>
        <w:left w:val="none" w:sz="0" w:space="0" w:color="auto"/>
        <w:bottom w:val="none" w:sz="0" w:space="0" w:color="auto"/>
        <w:right w:val="none" w:sz="0" w:space="0" w:color="auto"/>
      </w:divBdr>
      <w:divsChild>
        <w:div w:id="150876311">
          <w:marLeft w:val="0"/>
          <w:marRight w:val="0"/>
          <w:marTop w:val="0"/>
          <w:marBottom w:val="0"/>
          <w:divBdr>
            <w:top w:val="none" w:sz="0" w:space="0" w:color="auto"/>
            <w:left w:val="none" w:sz="0" w:space="0" w:color="auto"/>
            <w:bottom w:val="none" w:sz="0" w:space="0" w:color="auto"/>
            <w:right w:val="none" w:sz="0" w:space="0" w:color="auto"/>
          </w:divBdr>
        </w:div>
        <w:div w:id="431973247">
          <w:marLeft w:val="0"/>
          <w:marRight w:val="0"/>
          <w:marTop w:val="0"/>
          <w:marBottom w:val="0"/>
          <w:divBdr>
            <w:top w:val="none" w:sz="0" w:space="0" w:color="auto"/>
            <w:left w:val="none" w:sz="0" w:space="0" w:color="auto"/>
            <w:bottom w:val="none" w:sz="0" w:space="0" w:color="auto"/>
            <w:right w:val="none" w:sz="0" w:space="0" w:color="auto"/>
          </w:divBdr>
        </w:div>
        <w:div w:id="876308709">
          <w:marLeft w:val="0"/>
          <w:marRight w:val="0"/>
          <w:marTop w:val="0"/>
          <w:marBottom w:val="0"/>
          <w:divBdr>
            <w:top w:val="none" w:sz="0" w:space="0" w:color="auto"/>
            <w:left w:val="none" w:sz="0" w:space="0" w:color="auto"/>
            <w:bottom w:val="none" w:sz="0" w:space="0" w:color="auto"/>
            <w:right w:val="none" w:sz="0" w:space="0" w:color="auto"/>
          </w:divBdr>
        </w:div>
        <w:div w:id="913978704">
          <w:marLeft w:val="0"/>
          <w:marRight w:val="0"/>
          <w:marTop w:val="0"/>
          <w:marBottom w:val="0"/>
          <w:divBdr>
            <w:top w:val="none" w:sz="0" w:space="0" w:color="auto"/>
            <w:left w:val="none" w:sz="0" w:space="0" w:color="auto"/>
            <w:bottom w:val="none" w:sz="0" w:space="0" w:color="auto"/>
            <w:right w:val="none" w:sz="0" w:space="0" w:color="auto"/>
          </w:divBdr>
        </w:div>
        <w:div w:id="1211577536">
          <w:marLeft w:val="0"/>
          <w:marRight w:val="0"/>
          <w:marTop w:val="0"/>
          <w:marBottom w:val="0"/>
          <w:divBdr>
            <w:top w:val="none" w:sz="0" w:space="0" w:color="auto"/>
            <w:left w:val="none" w:sz="0" w:space="0" w:color="auto"/>
            <w:bottom w:val="none" w:sz="0" w:space="0" w:color="auto"/>
            <w:right w:val="none" w:sz="0" w:space="0" w:color="auto"/>
          </w:divBdr>
        </w:div>
        <w:div w:id="1231162139">
          <w:marLeft w:val="0"/>
          <w:marRight w:val="0"/>
          <w:marTop w:val="0"/>
          <w:marBottom w:val="0"/>
          <w:divBdr>
            <w:top w:val="none" w:sz="0" w:space="0" w:color="auto"/>
            <w:left w:val="none" w:sz="0" w:space="0" w:color="auto"/>
            <w:bottom w:val="none" w:sz="0" w:space="0" w:color="auto"/>
            <w:right w:val="none" w:sz="0" w:space="0" w:color="auto"/>
          </w:divBdr>
        </w:div>
        <w:div w:id="1248808113">
          <w:marLeft w:val="0"/>
          <w:marRight w:val="0"/>
          <w:marTop w:val="0"/>
          <w:marBottom w:val="0"/>
          <w:divBdr>
            <w:top w:val="none" w:sz="0" w:space="0" w:color="auto"/>
            <w:left w:val="none" w:sz="0" w:space="0" w:color="auto"/>
            <w:bottom w:val="none" w:sz="0" w:space="0" w:color="auto"/>
            <w:right w:val="none" w:sz="0" w:space="0" w:color="auto"/>
          </w:divBdr>
        </w:div>
        <w:div w:id="1651326910">
          <w:marLeft w:val="0"/>
          <w:marRight w:val="0"/>
          <w:marTop w:val="0"/>
          <w:marBottom w:val="0"/>
          <w:divBdr>
            <w:top w:val="none" w:sz="0" w:space="0" w:color="auto"/>
            <w:left w:val="none" w:sz="0" w:space="0" w:color="auto"/>
            <w:bottom w:val="none" w:sz="0" w:space="0" w:color="auto"/>
            <w:right w:val="none" w:sz="0" w:space="0" w:color="auto"/>
          </w:divBdr>
        </w:div>
      </w:divsChild>
    </w:div>
    <w:div w:id="1913003377">
      <w:bodyDiv w:val="1"/>
      <w:marLeft w:val="0"/>
      <w:marRight w:val="0"/>
      <w:marTop w:val="0"/>
      <w:marBottom w:val="0"/>
      <w:divBdr>
        <w:top w:val="none" w:sz="0" w:space="0" w:color="auto"/>
        <w:left w:val="none" w:sz="0" w:space="0" w:color="auto"/>
        <w:bottom w:val="none" w:sz="0" w:space="0" w:color="auto"/>
        <w:right w:val="none" w:sz="0" w:space="0" w:color="auto"/>
      </w:divBdr>
    </w:div>
    <w:div w:id="1927305246">
      <w:bodyDiv w:val="1"/>
      <w:marLeft w:val="0"/>
      <w:marRight w:val="0"/>
      <w:marTop w:val="0"/>
      <w:marBottom w:val="0"/>
      <w:divBdr>
        <w:top w:val="none" w:sz="0" w:space="0" w:color="auto"/>
        <w:left w:val="none" w:sz="0" w:space="0" w:color="auto"/>
        <w:bottom w:val="none" w:sz="0" w:space="0" w:color="auto"/>
        <w:right w:val="none" w:sz="0" w:space="0" w:color="auto"/>
      </w:divBdr>
      <w:divsChild>
        <w:div w:id="79066254">
          <w:marLeft w:val="0"/>
          <w:marRight w:val="0"/>
          <w:marTop w:val="0"/>
          <w:marBottom w:val="0"/>
          <w:divBdr>
            <w:top w:val="none" w:sz="0" w:space="0" w:color="auto"/>
            <w:left w:val="none" w:sz="0" w:space="0" w:color="auto"/>
            <w:bottom w:val="none" w:sz="0" w:space="0" w:color="auto"/>
            <w:right w:val="none" w:sz="0" w:space="0" w:color="auto"/>
          </w:divBdr>
        </w:div>
        <w:div w:id="207960008">
          <w:marLeft w:val="0"/>
          <w:marRight w:val="0"/>
          <w:marTop w:val="0"/>
          <w:marBottom w:val="0"/>
          <w:divBdr>
            <w:top w:val="none" w:sz="0" w:space="0" w:color="auto"/>
            <w:left w:val="none" w:sz="0" w:space="0" w:color="auto"/>
            <w:bottom w:val="none" w:sz="0" w:space="0" w:color="auto"/>
            <w:right w:val="none" w:sz="0" w:space="0" w:color="auto"/>
          </w:divBdr>
        </w:div>
        <w:div w:id="368771901">
          <w:marLeft w:val="0"/>
          <w:marRight w:val="0"/>
          <w:marTop w:val="0"/>
          <w:marBottom w:val="0"/>
          <w:divBdr>
            <w:top w:val="none" w:sz="0" w:space="0" w:color="auto"/>
            <w:left w:val="none" w:sz="0" w:space="0" w:color="auto"/>
            <w:bottom w:val="none" w:sz="0" w:space="0" w:color="auto"/>
            <w:right w:val="none" w:sz="0" w:space="0" w:color="auto"/>
          </w:divBdr>
        </w:div>
        <w:div w:id="548692529">
          <w:marLeft w:val="0"/>
          <w:marRight w:val="0"/>
          <w:marTop w:val="0"/>
          <w:marBottom w:val="0"/>
          <w:divBdr>
            <w:top w:val="none" w:sz="0" w:space="0" w:color="auto"/>
            <w:left w:val="none" w:sz="0" w:space="0" w:color="auto"/>
            <w:bottom w:val="none" w:sz="0" w:space="0" w:color="auto"/>
            <w:right w:val="none" w:sz="0" w:space="0" w:color="auto"/>
          </w:divBdr>
        </w:div>
        <w:div w:id="820541957">
          <w:marLeft w:val="0"/>
          <w:marRight w:val="0"/>
          <w:marTop w:val="0"/>
          <w:marBottom w:val="0"/>
          <w:divBdr>
            <w:top w:val="none" w:sz="0" w:space="0" w:color="auto"/>
            <w:left w:val="none" w:sz="0" w:space="0" w:color="auto"/>
            <w:bottom w:val="none" w:sz="0" w:space="0" w:color="auto"/>
            <w:right w:val="none" w:sz="0" w:space="0" w:color="auto"/>
          </w:divBdr>
        </w:div>
        <w:div w:id="852770030">
          <w:marLeft w:val="0"/>
          <w:marRight w:val="0"/>
          <w:marTop w:val="0"/>
          <w:marBottom w:val="0"/>
          <w:divBdr>
            <w:top w:val="none" w:sz="0" w:space="0" w:color="auto"/>
            <w:left w:val="none" w:sz="0" w:space="0" w:color="auto"/>
            <w:bottom w:val="none" w:sz="0" w:space="0" w:color="auto"/>
            <w:right w:val="none" w:sz="0" w:space="0" w:color="auto"/>
          </w:divBdr>
        </w:div>
        <w:div w:id="1010060943">
          <w:marLeft w:val="0"/>
          <w:marRight w:val="0"/>
          <w:marTop w:val="0"/>
          <w:marBottom w:val="0"/>
          <w:divBdr>
            <w:top w:val="none" w:sz="0" w:space="0" w:color="auto"/>
            <w:left w:val="none" w:sz="0" w:space="0" w:color="auto"/>
            <w:bottom w:val="none" w:sz="0" w:space="0" w:color="auto"/>
            <w:right w:val="none" w:sz="0" w:space="0" w:color="auto"/>
          </w:divBdr>
        </w:div>
        <w:div w:id="1090472169">
          <w:marLeft w:val="0"/>
          <w:marRight w:val="0"/>
          <w:marTop w:val="0"/>
          <w:marBottom w:val="0"/>
          <w:divBdr>
            <w:top w:val="none" w:sz="0" w:space="0" w:color="auto"/>
            <w:left w:val="none" w:sz="0" w:space="0" w:color="auto"/>
            <w:bottom w:val="none" w:sz="0" w:space="0" w:color="auto"/>
            <w:right w:val="none" w:sz="0" w:space="0" w:color="auto"/>
          </w:divBdr>
        </w:div>
        <w:div w:id="1211191710">
          <w:marLeft w:val="0"/>
          <w:marRight w:val="0"/>
          <w:marTop w:val="0"/>
          <w:marBottom w:val="0"/>
          <w:divBdr>
            <w:top w:val="none" w:sz="0" w:space="0" w:color="auto"/>
            <w:left w:val="none" w:sz="0" w:space="0" w:color="auto"/>
            <w:bottom w:val="none" w:sz="0" w:space="0" w:color="auto"/>
            <w:right w:val="none" w:sz="0" w:space="0" w:color="auto"/>
          </w:divBdr>
          <w:divsChild>
            <w:div w:id="271934913">
              <w:marLeft w:val="0"/>
              <w:marRight w:val="0"/>
              <w:marTop w:val="0"/>
              <w:marBottom w:val="0"/>
              <w:divBdr>
                <w:top w:val="none" w:sz="0" w:space="0" w:color="auto"/>
                <w:left w:val="none" w:sz="0" w:space="0" w:color="auto"/>
                <w:bottom w:val="none" w:sz="0" w:space="0" w:color="auto"/>
                <w:right w:val="none" w:sz="0" w:space="0" w:color="auto"/>
              </w:divBdr>
            </w:div>
            <w:div w:id="285283141">
              <w:marLeft w:val="0"/>
              <w:marRight w:val="0"/>
              <w:marTop w:val="0"/>
              <w:marBottom w:val="0"/>
              <w:divBdr>
                <w:top w:val="none" w:sz="0" w:space="0" w:color="auto"/>
                <w:left w:val="none" w:sz="0" w:space="0" w:color="auto"/>
                <w:bottom w:val="none" w:sz="0" w:space="0" w:color="auto"/>
                <w:right w:val="none" w:sz="0" w:space="0" w:color="auto"/>
              </w:divBdr>
            </w:div>
            <w:div w:id="291639515">
              <w:marLeft w:val="0"/>
              <w:marRight w:val="0"/>
              <w:marTop w:val="0"/>
              <w:marBottom w:val="0"/>
              <w:divBdr>
                <w:top w:val="none" w:sz="0" w:space="0" w:color="auto"/>
                <w:left w:val="none" w:sz="0" w:space="0" w:color="auto"/>
                <w:bottom w:val="none" w:sz="0" w:space="0" w:color="auto"/>
                <w:right w:val="none" w:sz="0" w:space="0" w:color="auto"/>
              </w:divBdr>
            </w:div>
            <w:div w:id="393086257">
              <w:marLeft w:val="0"/>
              <w:marRight w:val="0"/>
              <w:marTop w:val="0"/>
              <w:marBottom w:val="0"/>
              <w:divBdr>
                <w:top w:val="none" w:sz="0" w:space="0" w:color="auto"/>
                <w:left w:val="none" w:sz="0" w:space="0" w:color="auto"/>
                <w:bottom w:val="none" w:sz="0" w:space="0" w:color="auto"/>
                <w:right w:val="none" w:sz="0" w:space="0" w:color="auto"/>
              </w:divBdr>
            </w:div>
            <w:div w:id="493684318">
              <w:marLeft w:val="0"/>
              <w:marRight w:val="0"/>
              <w:marTop w:val="0"/>
              <w:marBottom w:val="0"/>
              <w:divBdr>
                <w:top w:val="none" w:sz="0" w:space="0" w:color="auto"/>
                <w:left w:val="none" w:sz="0" w:space="0" w:color="auto"/>
                <w:bottom w:val="none" w:sz="0" w:space="0" w:color="auto"/>
                <w:right w:val="none" w:sz="0" w:space="0" w:color="auto"/>
              </w:divBdr>
            </w:div>
            <w:div w:id="843518543">
              <w:marLeft w:val="0"/>
              <w:marRight w:val="0"/>
              <w:marTop w:val="0"/>
              <w:marBottom w:val="0"/>
              <w:divBdr>
                <w:top w:val="none" w:sz="0" w:space="0" w:color="auto"/>
                <w:left w:val="none" w:sz="0" w:space="0" w:color="auto"/>
                <w:bottom w:val="none" w:sz="0" w:space="0" w:color="auto"/>
                <w:right w:val="none" w:sz="0" w:space="0" w:color="auto"/>
              </w:divBdr>
            </w:div>
            <w:div w:id="927347166">
              <w:marLeft w:val="0"/>
              <w:marRight w:val="0"/>
              <w:marTop w:val="0"/>
              <w:marBottom w:val="0"/>
              <w:divBdr>
                <w:top w:val="none" w:sz="0" w:space="0" w:color="auto"/>
                <w:left w:val="none" w:sz="0" w:space="0" w:color="auto"/>
                <w:bottom w:val="none" w:sz="0" w:space="0" w:color="auto"/>
                <w:right w:val="none" w:sz="0" w:space="0" w:color="auto"/>
              </w:divBdr>
            </w:div>
            <w:div w:id="990526595">
              <w:marLeft w:val="0"/>
              <w:marRight w:val="0"/>
              <w:marTop w:val="0"/>
              <w:marBottom w:val="0"/>
              <w:divBdr>
                <w:top w:val="none" w:sz="0" w:space="0" w:color="auto"/>
                <w:left w:val="none" w:sz="0" w:space="0" w:color="auto"/>
                <w:bottom w:val="none" w:sz="0" w:space="0" w:color="auto"/>
                <w:right w:val="none" w:sz="0" w:space="0" w:color="auto"/>
              </w:divBdr>
            </w:div>
            <w:div w:id="1001735642">
              <w:marLeft w:val="0"/>
              <w:marRight w:val="0"/>
              <w:marTop w:val="0"/>
              <w:marBottom w:val="0"/>
              <w:divBdr>
                <w:top w:val="none" w:sz="0" w:space="0" w:color="auto"/>
                <w:left w:val="none" w:sz="0" w:space="0" w:color="auto"/>
                <w:bottom w:val="none" w:sz="0" w:space="0" w:color="auto"/>
                <w:right w:val="none" w:sz="0" w:space="0" w:color="auto"/>
              </w:divBdr>
            </w:div>
            <w:div w:id="1044982184">
              <w:marLeft w:val="0"/>
              <w:marRight w:val="0"/>
              <w:marTop w:val="0"/>
              <w:marBottom w:val="0"/>
              <w:divBdr>
                <w:top w:val="none" w:sz="0" w:space="0" w:color="auto"/>
                <w:left w:val="none" w:sz="0" w:space="0" w:color="auto"/>
                <w:bottom w:val="none" w:sz="0" w:space="0" w:color="auto"/>
                <w:right w:val="none" w:sz="0" w:space="0" w:color="auto"/>
              </w:divBdr>
            </w:div>
            <w:div w:id="1074354049">
              <w:marLeft w:val="0"/>
              <w:marRight w:val="0"/>
              <w:marTop w:val="0"/>
              <w:marBottom w:val="0"/>
              <w:divBdr>
                <w:top w:val="none" w:sz="0" w:space="0" w:color="auto"/>
                <w:left w:val="none" w:sz="0" w:space="0" w:color="auto"/>
                <w:bottom w:val="none" w:sz="0" w:space="0" w:color="auto"/>
                <w:right w:val="none" w:sz="0" w:space="0" w:color="auto"/>
              </w:divBdr>
            </w:div>
            <w:div w:id="1104224190">
              <w:marLeft w:val="0"/>
              <w:marRight w:val="0"/>
              <w:marTop w:val="0"/>
              <w:marBottom w:val="0"/>
              <w:divBdr>
                <w:top w:val="none" w:sz="0" w:space="0" w:color="auto"/>
                <w:left w:val="none" w:sz="0" w:space="0" w:color="auto"/>
                <w:bottom w:val="none" w:sz="0" w:space="0" w:color="auto"/>
                <w:right w:val="none" w:sz="0" w:space="0" w:color="auto"/>
              </w:divBdr>
            </w:div>
            <w:div w:id="1133140125">
              <w:marLeft w:val="0"/>
              <w:marRight w:val="0"/>
              <w:marTop w:val="0"/>
              <w:marBottom w:val="0"/>
              <w:divBdr>
                <w:top w:val="none" w:sz="0" w:space="0" w:color="auto"/>
                <w:left w:val="none" w:sz="0" w:space="0" w:color="auto"/>
                <w:bottom w:val="none" w:sz="0" w:space="0" w:color="auto"/>
                <w:right w:val="none" w:sz="0" w:space="0" w:color="auto"/>
              </w:divBdr>
            </w:div>
            <w:div w:id="1239829371">
              <w:marLeft w:val="0"/>
              <w:marRight w:val="0"/>
              <w:marTop w:val="0"/>
              <w:marBottom w:val="0"/>
              <w:divBdr>
                <w:top w:val="none" w:sz="0" w:space="0" w:color="auto"/>
                <w:left w:val="none" w:sz="0" w:space="0" w:color="auto"/>
                <w:bottom w:val="none" w:sz="0" w:space="0" w:color="auto"/>
                <w:right w:val="none" w:sz="0" w:space="0" w:color="auto"/>
              </w:divBdr>
            </w:div>
            <w:div w:id="1382906093">
              <w:marLeft w:val="0"/>
              <w:marRight w:val="0"/>
              <w:marTop w:val="0"/>
              <w:marBottom w:val="0"/>
              <w:divBdr>
                <w:top w:val="none" w:sz="0" w:space="0" w:color="auto"/>
                <w:left w:val="none" w:sz="0" w:space="0" w:color="auto"/>
                <w:bottom w:val="none" w:sz="0" w:space="0" w:color="auto"/>
                <w:right w:val="none" w:sz="0" w:space="0" w:color="auto"/>
              </w:divBdr>
            </w:div>
            <w:div w:id="1412435461">
              <w:marLeft w:val="0"/>
              <w:marRight w:val="0"/>
              <w:marTop w:val="0"/>
              <w:marBottom w:val="0"/>
              <w:divBdr>
                <w:top w:val="none" w:sz="0" w:space="0" w:color="auto"/>
                <w:left w:val="none" w:sz="0" w:space="0" w:color="auto"/>
                <w:bottom w:val="none" w:sz="0" w:space="0" w:color="auto"/>
                <w:right w:val="none" w:sz="0" w:space="0" w:color="auto"/>
              </w:divBdr>
            </w:div>
            <w:div w:id="1462193179">
              <w:marLeft w:val="0"/>
              <w:marRight w:val="0"/>
              <w:marTop w:val="0"/>
              <w:marBottom w:val="0"/>
              <w:divBdr>
                <w:top w:val="none" w:sz="0" w:space="0" w:color="auto"/>
                <w:left w:val="none" w:sz="0" w:space="0" w:color="auto"/>
                <w:bottom w:val="none" w:sz="0" w:space="0" w:color="auto"/>
                <w:right w:val="none" w:sz="0" w:space="0" w:color="auto"/>
              </w:divBdr>
            </w:div>
            <w:div w:id="1596670674">
              <w:marLeft w:val="0"/>
              <w:marRight w:val="0"/>
              <w:marTop w:val="0"/>
              <w:marBottom w:val="0"/>
              <w:divBdr>
                <w:top w:val="none" w:sz="0" w:space="0" w:color="auto"/>
                <w:left w:val="none" w:sz="0" w:space="0" w:color="auto"/>
                <w:bottom w:val="none" w:sz="0" w:space="0" w:color="auto"/>
                <w:right w:val="none" w:sz="0" w:space="0" w:color="auto"/>
              </w:divBdr>
            </w:div>
            <w:div w:id="1906446917">
              <w:marLeft w:val="0"/>
              <w:marRight w:val="0"/>
              <w:marTop w:val="0"/>
              <w:marBottom w:val="0"/>
              <w:divBdr>
                <w:top w:val="none" w:sz="0" w:space="0" w:color="auto"/>
                <w:left w:val="none" w:sz="0" w:space="0" w:color="auto"/>
                <w:bottom w:val="none" w:sz="0" w:space="0" w:color="auto"/>
                <w:right w:val="none" w:sz="0" w:space="0" w:color="auto"/>
              </w:divBdr>
            </w:div>
          </w:divsChild>
        </w:div>
        <w:div w:id="1344018743">
          <w:marLeft w:val="0"/>
          <w:marRight w:val="0"/>
          <w:marTop w:val="0"/>
          <w:marBottom w:val="0"/>
          <w:divBdr>
            <w:top w:val="none" w:sz="0" w:space="0" w:color="auto"/>
            <w:left w:val="none" w:sz="0" w:space="0" w:color="auto"/>
            <w:bottom w:val="none" w:sz="0" w:space="0" w:color="auto"/>
            <w:right w:val="none" w:sz="0" w:space="0" w:color="auto"/>
          </w:divBdr>
        </w:div>
        <w:div w:id="1701709781">
          <w:marLeft w:val="0"/>
          <w:marRight w:val="0"/>
          <w:marTop w:val="0"/>
          <w:marBottom w:val="0"/>
          <w:divBdr>
            <w:top w:val="none" w:sz="0" w:space="0" w:color="auto"/>
            <w:left w:val="none" w:sz="0" w:space="0" w:color="auto"/>
            <w:bottom w:val="none" w:sz="0" w:space="0" w:color="auto"/>
            <w:right w:val="none" w:sz="0" w:space="0" w:color="auto"/>
          </w:divBdr>
        </w:div>
        <w:div w:id="1718166532">
          <w:marLeft w:val="0"/>
          <w:marRight w:val="0"/>
          <w:marTop w:val="0"/>
          <w:marBottom w:val="0"/>
          <w:divBdr>
            <w:top w:val="none" w:sz="0" w:space="0" w:color="auto"/>
            <w:left w:val="none" w:sz="0" w:space="0" w:color="auto"/>
            <w:bottom w:val="none" w:sz="0" w:space="0" w:color="auto"/>
            <w:right w:val="none" w:sz="0" w:space="0" w:color="auto"/>
          </w:divBdr>
        </w:div>
        <w:div w:id="2114396359">
          <w:marLeft w:val="0"/>
          <w:marRight w:val="0"/>
          <w:marTop w:val="0"/>
          <w:marBottom w:val="0"/>
          <w:divBdr>
            <w:top w:val="none" w:sz="0" w:space="0" w:color="auto"/>
            <w:left w:val="none" w:sz="0" w:space="0" w:color="auto"/>
            <w:bottom w:val="none" w:sz="0" w:space="0" w:color="auto"/>
            <w:right w:val="none" w:sz="0" w:space="0" w:color="auto"/>
          </w:divBdr>
        </w:div>
        <w:div w:id="2123377427">
          <w:marLeft w:val="0"/>
          <w:marRight w:val="0"/>
          <w:marTop w:val="0"/>
          <w:marBottom w:val="0"/>
          <w:divBdr>
            <w:top w:val="none" w:sz="0" w:space="0" w:color="auto"/>
            <w:left w:val="none" w:sz="0" w:space="0" w:color="auto"/>
            <w:bottom w:val="none" w:sz="0" w:space="0" w:color="auto"/>
            <w:right w:val="none" w:sz="0" w:space="0" w:color="auto"/>
          </w:divBdr>
        </w:div>
      </w:divsChild>
    </w:div>
    <w:div w:id="1969357117">
      <w:bodyDiv w:val="1"/>
      <w:marLeft w:val="0"/>
      <w:marRight w:val="0"/>
      <w:marTop w:val="0"/>
      <w:marBottom w:val="0"/>
      <w:divBdr>
        <w:top w:val="none" w:sz="0" w:space="0" w:color="auto"/>
        <w:left w:val="none" w:sz="0" w:space="0" w:color="auto"/>
        <w:bottom w:val="none" w:sz="0" w:space="0" w:color="auto"/>
        <w:right w:val="none" w:sz="0" w:space="0" w:color="auto"/>
      </w:divBdr>
    </w:div>
    <w:div w:id="2001155433">
      <w:bodyDiv w:val="1"/>
      <w:marLeft w:val="0"/>
      <w:marRight w:val="0"/>
      <w:marTop w:val="0"/>
      <w:marBottom w:val="0"/>
      <w:divBdr>
        <w:top w:val="none" w:sz="0" w:space="0" w:color="auto"/>
        <w:left w:val="none" w:sz="0" w:space="0" w:color="auto"/>
        <w:bottom w:val="none" w:sz="0" w:space="0" w:color="auto"/>
        <w:right w:val="none" w:sz="0" w:space="0" w:color="auto"/>
      </w:divBdr>
      <w:divsChild>
        <w:div w:id="146021728">
          <w:marLeft w:val="0"/>
          <w:marRight w:val="0"/>
          <w:marTop w:val="0"/>
          <w:marBottom w:val="0"/>
          <w:divBdr>
            <w:top w:val="none" w:sz="0" w:space="0" w:color="auto"/>
            <w:left w:val="none" w:sz="0" w:space="0" w:color="auto"/>
            <w:bottom w:val="none" w:sz="0" w:space="0" w:color="auto"/>
            <w:right w:val="none" w:sz="0" w:space="0" w:color="auto"/>
          </w:divBdr>
        </w:div>
        <w:div w:id="455874800">
          <w:marLeft w:val="0"/>
          <w:marRight w:val="0"/>
          <w:marTop w:val="0"/>
          <w:marBottom w:val="0"/>
          <w:divBdr>
            <w:top w:val="none" w:sz="0" w:space="0" w:color="auto"/>
            <w:left w:val="none" w:sz="0" w:space="0" w:color="auto"/>
            <w:bottom w:val="none" w:sz="0" w:space="0" w:color="auto"/>
            <w:right w:val="none" w:sz="0" w:space="0" w:color="auto"/>
          </w:divBdr>
        </w:div>
        <w:div w:id="735127253">
          <w:marLeft w:val="0"/>
          <w:marRight w:val="0"/>
          <w:marTop w:val="0"/>
          <w:marBottom w:val="0"/>
          <w:divBdr>
            <w:top w:val="none" w:sz="0" w:space="0" w:color="auto"/>
            <w:left w:val="none" w:sz="0" w:space="0" w:color="auto"/>
            <w:bottom w:val="none" w:sz="0" w:space="0" w:color="auto"/>
            <w:right w:val="none" w:sz="0" w:space="0" w:color="auto"/>
          </w:divBdr>
        </w:div>
        <w:div w:id="876551836">
          <w:marLeft w:val="0"/>
          <w:marRight w:val="0"/>
          <w:marTop w:val="0"/>
          <w:marBottom w:val="0"/>
          <w:divBdr>
            <w:top w:val="none" w:sz="0" w:space="0" w:color="auto"/>
            <w:left w:val="none" w:sz="0" w:space="0" w:color="auto"/>
            <w:bottom w:val="none" w:sz="0" w:space="0" w:color="auto"/>
            <w:right w:val="none" w:sz="0" w:space="0" w:color="auto"/>
          </w:divBdr>
        </w:div>
        <w:div w:id="1043411042">
          <w:marLeft w:val="0"/>
          <w:marRight w:val="0"/>
          <w:marTop w:val="0"/>
          <w:marBottom w:val="0"/>
          <w:divBdr>
            <w:top w:val="none" w:sz="0" w:space="0" w:color="auto"/>
            <w:left w:val="none" w:sz="0" w:space="0" w:color="auto"/>
            <w:bottom w:val="none" w:sz="0" w:space="0" w:color="auto"/>
            <w:right w:val="none" w:sz="0" w:space="0" w:color="auto"/>
          </w:divBdr>
        </w:div>
        <w:div w:id="1147017450">
          <w:marLeft w:val="0"/>
          <w:marRight w:val="0"/>
          <w:marTop w:val="0"/>
          <w:marBottom w:val="0"/>
          <w:divBdr>
            <w:top w:val="none" w:sz="0" w:space="0" w:color="auto"/>
            <w:left w:val="none" w:sz="0" w:space="0" w:color="auto"/>
            <w:bottom w:val="none" w:sz="0" w:space="0" w:color="auto"/>
            <w:right w:val="none" w:sz="0" w:space="0" w:color="auto"/>
          </w:divBdr>
        </w:div>
        <w:div w:id="1210259968">
          <w:marLeft w:val="0"/>
          <w:marRight w:val="0"/>
          <w:marTop w:val="0"/>
          <w:marBottom w:val="0"/>
          <w:divBdr>
            <w:top w:val="none" w:sz="0" w:space="0" w:color="auto"/>
            <w:left w:val="none" w:sz="0" w:space="0" w:color="auto"/>
            <w:bottom w:val="none" w:sz="0" w:space="0" w:color="auto"/>
            <w:right w:val="none" w:sz="0" w:space="0" w:color="auto"/>
          </w:divBdr>
        </w:div>
        <w:div w:id="1456675202">
          <w:marLeft w:val="0"/>
          <w:marRight w:val="0"/>
          <w:marTop w:val="0"/>
          <w:marBottom w:val="0"/>
          <w:divBdr>
            <w:top w:val="none" w:sz="0" w:space="0" w:color="auto"/>
            <w:left w:val="none" w:sz="0" w:space="0" w:color="auto"/>
            <w:bottom w:val="none" w:sz="0" w:space="0" w:color="auto"/>
            <w:right w:val="none" w:sz="0" w:space="0" w:color="auto"/>
          </w:divBdr>
        </w:div>
        <w:div w:id="1556240548">
          <w:marLeft w:val="0"/>
          <w:marRight w:val="0"/>
          <w:marTop w:val="0"/>
          <w:marBottom w:val="0"/>
          <w:divBdr>
            <w:top w:val="none" w:sz="0" w:space="0" w:color="auto"/>
            <w:left w:val="none" w:sz="0" w:space="0" w:color="auto"/>
            <w:bottom w:val="none" w:sz="0" w:space="0" w:color="auto"/>
            <w:right w:val="none" w:sz="0" w:space="0" w:color="auto"/>
          </w:divBdr>
        </w:div>
        <w:div w:id="1714573619">
          <w:marLeft w:val="0"/>
          <w:marRight w:val="0"/>
          <w:marTop w:val="0"/>
          <w:marBottom w:val="0"/>
          <w:divBdr>
            <w:top w:val="none" w:sz="0" w:space="0" w:color="auto"/>
            <w:left w:val="none" w:sz="0" w:space="0" w:color="auto"/>
            <w:bottom w:val="none" w:sz="0" w:space="0" w:color="auto"/>
            <w:right w:val="none" w:sz="0" w:space="0" w:color="auto"/>
          </w:divBdr>
        </w:div>
        <w:div w:id="1886484668">
          <w:marLeft w:val="0"/>
          <w:marRight w:val="0"/>
          <w:marTop w:val="0"/>
          <w:marBottom w:val="0"/>
          <w:divBdr>
            <w:top w:val="none" w:sz="0" w:space="0" w:color="auto"/>
            <w:left w:val="none" w:sz="0" w:space="0" w:color="auto"/>
            <w:bottom w:val="none" w:sz="0" w:space="0" w:color="auto"/>
            <w:right w:val="none" w:sz="0" w:space="0" w:color="auto"/>
          </w:divBdr>
        </w:div>
      </w:divsChild>
    </w:div>
    <w:div w:id="2004888993">
      <w:bodyDiv w:val="1"/>
      <w:marLeft w:val="0"/>
      <w:marRight w:val="0"/>
      <w:marTop w:val="0"/>
      <w:marBottom w:val="0"/>
      <w:divBdr>
        <w:top w:val="none" w:sz="0" w:space="0" w:color="auto"/>
        <w:left w:val="none" w:sz="0" w:space="0" w:color="auto"/>
        <w:bottom w:val="none" w:sz="0" w:space="0" w:color="auto"/>
        <w:right w:val="none" w:sz="0" w:space="0" w:color="auto"/>
      </w:divBdr>
    </w:div>
    <w:div w:id="2071077929">
      <w:bodyDiv w:val="1"/>
      <w:marLeft w:val="0"/>
      <w:marRight w:val="0"/>
      <w:marTop w:val="0"/>
      <w:marBottom w:val="0"/>
      <w:divBdr>
        <w:top w:val="none" w:sz="0" w:space="0" w:color="auto"/>
        <w:left w:val="none" w:sz="0" w:space="0" w:color="auto"/>
        <w:bottom w:val="none" w:sz="0" w:space="0" w:color="auto"/>
        <w:right w:val="none" w:sz="0" w:space="0" w:color="auto"/>
      </w:divBdr>
    </w:div>
    <w:div w:id="2081638480">
      <w:bodyDiv w:val="1"/>
      <w:marLeft w:val="0"/>
      <w:marRight w:val="0"/>
      <w:marTop w:val="0"/>
      <w:marBottom w:val="0"/>
      <w:divBdr>
        <w:top w:val="none" w:sz="0" w:space="0" w:color="auto"/>
        <w:left w:val="none" w:sz="0" w:space="0" w:color="auto"/>
        <w:bottom w:val="none" w:sz="0" w:space="0" w:color="auto"/>
        <w:right w:val="none" w:sz="0" w:space="0" w:color="auto"/>
      </w:divBdr>
      <w:divsChild>
        <w:div w:id="255526733">
          <w:marLeft w:val="0"/>
          <w:marRight w:val="0"/>
          <w:marTop w:val="0"/>
          <w:marBottom w:val="0"/>
          <w:divBdr>
            <w:top w:val="none" w:sz="0" w:space="0" w:color="auto"/>
            <w:left w:val="none" w:sz="0" w:space="0" w:color="auto"/>
            <w:bottom w:val="none" w:sz="0" w:space="0" w:color="auto"/>
            <w:right w:val="none" w:sz="0" w:space="0" w:color="auto"/>
          </w:divBdr>
        </w:div>
        <w:div w:id="375786203">
          <w:marLeft w:val="0"/>
          <w:marRight w:val="0"/>
          <w:marTop w:val="0"/>
          <w:marBottom w:val="0"/>
          <w:divBdr>
            <w:top w:val="none" w:sz="0" w:space="0" w:color="auto"/>
            <w:left w:val="none" w:sz="0" w:space="0" w:color="auto"/>
            <w:bottom w:val="none" w:sz="0" w:space="0" w:color="auto"/>
            <w:right w:val="none" w:sz="0" w:space="0" w:color="auto"/>
          </w:divBdr>
        </w:div>
        <w:div w:id="479082577">
          <w:marLeft w:val="0"/>
          <w:marRight w:val="0"/>
          <w:marTop w:val="0"/>
          <w:marBottom w:val="0"/>
          <w:divBdr>
            <w:top w:val="none" w:sz="0" w:space="0" w:color="auto"/>
            <w:left w:val="none" w:sz="0" w:space="0" w:color="auto"/>
            <w:bottom w:val="none" w:sz="0" w:space="0" w:color="auto"/>
            <w:right w:val="none" w:sz="0" w:space="0" w:color="auto"/>
          </w:divBdr>
        </w:div>
        <w:div w:id="482895790">
          <w:marLeft w:val="0"/>
          <w:marRight w:val="0"/>
          <w:marTop w:val="0"/>
          <w:marBottom w:val="0"/>
          <w:divBdr>
            <w:top w:val="none" w:sz="0" w:space="0" w:color="auto"/>
            <w:left w:val="none" w:sz="0" w:space="0" w:color="auto"/>
            <w:bottom w:val="none" w:sz="0" w:space="0" w:color="auto"/>
            <w:right w:val="none" w:sz="0" w:space="0" w:color="auto"/>
          </w:divBdr>
        </w:div>
        <w:div w:id="488136209">
          <w:marLeft w:val="0"/>
          <w:marRight w:val="0"/>
          <w:marTop w:val="0"/>
          <w:marBottom w:val="0"/>
          <w:divBdr>
            <w:top w:val="none" w:sz="0" w:space="0" w:color="auto"/>
            <w:left w:val="none" w:sz="0" w:space="0" w:color="auto"/>
            <w:bottom w:val="none" w:sz="0" w:space="0" w:color="auto"/>
            <w:right w:val="none" w:sz="0" w:space="0" w:color="auto"/>
          </w:divBdr>
        </w:div>
        <w:div w:id="490216511">
          <w:marLeft w:val="0"/>
          <w:marRight w:val="0"/>
          <w:marTop w:val="0"/>
          <w:marBottom w:val="0"/>
          <w:divBdr>
            <w:top w:val="none" w:sz="0" w:space="0" w:color="auto"/>
            <w:left w:val="none" w:sz="0" w:space="0" w:color="auto"/>
            <w:bottom w:val="none" w:sz="0" w:space="0" w:color="auto"/>
            <w:right w:val="none" w:sz="0" w:space="0" w:color="auto"/>
          </w:divBdr>
        </w:div>
        <w:div w:id="595753379">
          <w:marLeft w:val="0"/>
          <w:marRight w:val="0"/>
          <w:marTop w:val="0"/>
          <w:marBottom w:val="0"/>
          <w:divBdr>
            <w:top w:val="none" w:sz="0" w:space="0" w:color="auto"/>
            <w:left w:val="none" w:sz="0" w:space="0" w:color="auto"/>
            <w:bottom w:val="none" w:sz="0" w:space="0" w:color="auto"/>
            <w:right w:val="none" w:sz="0" w:space="0" w:color="auto"/>
          </w:divBdr>
        </w:div>
        <w:div w:id="654993293">
          <w:marLeft w:val="0"/>
          <w:marRight w:val="0"/>
          <w:marTop w:val="0"/>
          <w:marBottom w:val="0"/>
          <w:divBdr>
            <w:top w:val="none" w:sz="0" w:space="0" w:color="auto"/>
            <w:left w:val="none" w:sz="0" w:space="0" w:color="auto"/>
            <w:bottom w:val="none" w:sz="0" w:space="0" w:color="auto"/>
            <w:right w:val="none" w:sz="0" w:space="0" w:color="auto"/>
          </w:divBdr>
        </w:div>
        <w:div w:id="741680516">
          <w:marLeft w:val="0"/>
          <w:marRight w:val="0"/>
          <w:marTop w:val="0"/>
          <w:marBottom w:val="0"/>
          <w:divBdr>
            <w:top w:val="none" w:sz="0" w:space="0" w:color="auto"/>
            <w:left w:val="none" w:sz="0" w:space="0" w:color="auto"/>
            <w:bottom w:val="none" w:sz="0" w:space="0" w:color="auto"/>
            <w:right w:val="none" w:sz="0" w:space="0" w:color="auto"/>
          </w:divBdr>
        </w:div>
        <w:div w:id="772629067">
          <w:marLeft w:val="0"/>
          <w:marRight w:val="0"/>
          <w:marTop w:val="0"/>
          <w:marBottom w:val="0"/>
          <w:divBdr>
            <w:top w:val="none" w:sz="0" w:space="0" w:color="auto"/>
            <w:left w:val="none" w:sz="0" w:space="0" w:color="auto"/>
            <w:bottom w:val="none" w:sz="0" w:space="0" w:color="auto"/>
            <w:right w:val="none" w:sz="0" w:space="0" w:color="auto"/>
          </w:divBdr>
        </w:div>
        <w:div w:id="890967201">
          <w:marLeft w:val="0"/>
          <w:marRight w:val="0"/>
          <w:marTop w:val="0"/>
          <w:marBottom w:val="0"/>
          <w:divBdr>
            <w:top w:val="none" w:sz="0" w:space="0" w:color="auto"/>
            <w:left w:val="none" w:sz="0" w:space="0" w:color="auto"/>
            <w:bottom w:val="none" w:sz="0" w:space="0" w:color="auto"/>
            <w:right w:val="none" w:sz="0" w:space="0" w:color="auto"/>
          </w:divBdr>
        </w:div>
        <w:div w:id="1155103536">
          <w:marLeft w:val="0"/>
          <w:marRight w:val="0"/>
          <w:marTop w:val="0"/>
          <w:marBottom w:val="0"/>
          <w:divBdr>
            <w:top w:val="none" w:sz="0" w:space="0" w:color="auto"/>
            <w:left w:val="none" w:sz="0" w:space="0" w:color="auto"/>
            <w:bottom w:val="none" w:sz="0" w:space="0" w:color="auto"/>
            <w:right w:val="none" w:sz="0" w:space="0" w:color="auto"/>
          </w:divBdr>
        </w:div>
        <w:div w:id="1205289331">
          <w:marLeft w:val="0"/>
          <w:marRight w:val="0"/>
          <w:marTop w:val="0"/>
          <w:marBottom w:val="0"/>
          <w:divBdr>
            <w:top w:val="none" w:sz="0" w:space="0" w:color="auto"/>
            <w:left w:val="none" w:sz="0" w:space="0" w:color="auto"/>
            <w:bottom w:val="none" w:sz="0" w:space="0" w:color="auto"/>
            <w:right w:val="none" w:sz="0" w:space="0" w:color="auto"/>
          </w:divBdr>
        </w:div>
        <w:div w:id="1242957086">
          <w:marLeft w:val="0"/>
          <w:marRight w:val="0"/>
          <w:marTop w:val="0"/>
          <w:marBottom w:val="0"/>
          <w:divBdr>
            <w:top w:val="none" w:sz="0" w:space="0" w:color="auto"/>
            <w:left w:val="none" w:sz="0" w:space="0" w:color="auto"/>
            <w:bottom w:val="none" w:sz="0" w:space="0" w:color="auto"/>
            <w:right w:val="none" w:sz="0" w:space="0" w:color="auto"/>
          </w:divBdr>
        </w:div>
        <w:div w:id="1363239474">
          <w:marLeft w:val="0"/>
          <w:marRight w:val="0"/>
          <w:marTop w:val="0"/>
          <w:marBottom w:val="0"/>
          <w:divBdr>
            <w:top w:val="none" w:sz="0" w:space="0" w:color="auto"/>
            <w:left w:val="none" w:sz="0" w:space="0" w:color="auto"/>
            <w:bottom w:val="none" w:sz="0" w:space="0" w:color="auto"/>
            <w:right w:val="none" w:sz="0" w:space="0" w:color="auto"/>
          </w:divBdr>
        </w:div>
        <w:div w:id="1367752756">
          <w:marLeft w:val="0"/>
          <w:marRight w:val="0"/>
          <w:marTop w:val="0"/>
          <w:marBottom w:val="0"/>
          <w:divBdr>
            <w:top w:val="none" w:sz="0" w:space="0" w:color="auto"/>
            <w:left w:val="none" w:sz="0" w:space="0" w:color="auto"/>
            <w:bottom w:val="none" w:sz="0" w:space="0" w:color="auto"/>
            <w:right w:val="none" w:sz="0" w:space="0" w:color="auto"/>
          </w:divBdr>
        </w:div>
        <w:div w:id="1470824876">
          <w:marLeft w:val="0"/>
          <w:marRight w:val="0"/>
          <w:marTop w:val="0"/>
          <w:marBottom w:val="0"/>
          <w:divBdr>
            <w:top w:val="none" w:sz="0" w:space="0" w:color="auto"/>
            <w:left w:val="none" w:sz="0" w:space="0" w:color="auto"/>
            <w:bottom w:val="none" w:sz="0" w:space="0" w:color="auto"/>
            <w:right w:val="none" w:sz="0" w:space="0" w:color="auto"/>
          </w:divBdr>
        </w:div>
        <w:div w:id="1844280135">
          <w:marLeft w:val="0"/>
          <w:marRight w:val="0"/>
          <w:marTop w:val="0"/>
          <w:marBottom w:val="0"/>
          <w:divBdr>
            <w:top w:val="none" w:sz="0" w:space="0" w:color="auto"/>
            <w:left w:val="none" w:sz="0" w:space="0" w:color="auto"/>
            <w:bottom w:val="none" w:sz="0" w:space="0" w:color="auto"/>
            <w:right w:val="none" w:sz="0" w:space="0" w:color="auto"/>
          </w:divBdr>
        </w:div>
        <w:div w:id="2010715875">
          <w:marLeft w:val="0"/>
          <w:marRight w:val="0"/>
          <w:marTop w:val="0"/>
          <w:marBottom w:val="0"/>
          <w:divBdr>
            <w:top w:val="none" w:sz="0" w:space="0" w:color="auto"/>
            <w:left w:val="none" w:sz="0" w:space="0" w:color="auto"/>
            <w:bottom w:val="none" w:sz="0" w:space="0" w:color="auto"/>
            <w:right w:val="none" w:sz="0" w:space="0" w:color="auto"/>
          </w:divBdr>
        </w:div>
        <w:div w:id="2039811175">
          <w:marLeft w:val="0"/>
          <w:marRight w:val="0"/>
          <w:marTop w:val="0"/>
          <w:marBottom w:val="0"/>
          <w:divBdr>
            <w:top w:val="none" w:sz="0" w:space="0" w:color="auto"/>
            <w:left w:val="none" w:sz="0" w:space="0" w:color="auto"/>
            <w:bottom w:val="none" w:sz="0" w:space="0" w:color="auto"/>
            <w:right w:val="none" w:sz="0" w:space="0" w:color="auto"/>
          </w:divBdr>
        </w:div>
      </w:divsChild>
    </w:div>
    <w:div w:id="2106488102">
      <w:bodyDiv w:val="1"/>
      <w:marLeft w:val="0"/>
      <w:marRight w:val="0"/>
      <w:marTop w:val="0"/>
      <w:marBottom w:val="0"/>
      <w:divBdr>
        <w:top w:val="none" w:sz="0" w:space="0" w:color="auto"/>
        <w:left w:val="none" w:sz="0" w:space="0" w:color="auto"/>
        <w:bottom w:val="none" w:sz="0" w:space="0" w:color="auto"/>
        <w:right w:val="none" w:sz="0" w:space="0" w:color="auto"/>
      </w:divBdr>
      <w:divsChild>
        <w:div w:id="54281748">
          <w:marLeft w:val="0"/>
          <w:marRight w:val="0"/>
          <w:marTop w:val="0"/>
          <w:marBottom w:val="0"/>
          <w:divBdr>
            <w:top w:val="none" w:sz="0" w:space="0" w:color="auto"/>
            <w:left w:val="none" w:sz="0" w:space="0" w:color="auto"/>
            <w:bottom w:val="none" w:sz="0" w:space="0" w:color="auto"/>
            <w:right w:val="none" w:sz="0" w:space="0" w:color="auto"/>
          </w:divBdr>
        </w:div>
        <w:div w:id="94594671">
          <w:marLeft w:val="0"/>
          <w:marRight w:val="0"/>
          <w:marTop w:val="0"/>
          <w:marBottom w:val="0"/>
          <w:divBdr>
            <w:top w:val="none" w:sz="0" w:space="0" w:color="auto"/>
            <w:left w:val="none" w:sz="0" w:space="0" w:color="auto"/>
            <w:bottom w:val="none" w:sz="0" w:space="0" w:color="auto"/>
            <w:right w:val="none" w:sz="0" w:space="0" w:color="auto"/>
          </w:divBdr>
        </w:div>
        <w:div w:id="168444668">
          <w:marLeft w:val="0"/>
          <w:marRight w:val="0"/>
          <w:marTop w:val="0"/>
          <w:marBottom w:val="0"/>
          <w:divBdr>
            <w:top w:val="none" w:sz="0" w:space="0" w:color="auto"/>
            <w:left w:val="none" w:sz="0" w:space="0" w:color="auto"/>
            <w:bottom w:val="none" w:sz="0" w:space="0" w:color="auto"/>
            <w:right w:val="none" w:sz="0" w:space="0" w:color="auto"/>
          </w:divBdr>
        </w:div>
        <w:div w:id="242760044">
          <w:marLeft w:val="0"/>
          <w:marRight w:val="0"/>
          <w:marTop w:val="0"/>
          <w:marBottom w:val="0"/>
          <w:divBdr>
            <w:top w:val="none" w:sz="0" w:space="0" w:color="auto"/>
            <w:left w:val="none" w:sz="0" w:space="0" w:color="auto"/>
            <w:bottom w:val="none" w:sz="0" w:space="0" w:color="auto"/>
            <w:right w:val="none" w:sz="0" w:space="0" w:color="auto"/>
          </w:divBdr>
        </w:div>
        <w:div w:id="664822648">
          <w:marLeft w:val="0"/>
          <w:marRight w:val="0"/>
          <w:marTop w:val="0"/>
          <w:marBottom w:val="0"/>
          <w:divBdr>
            <w:top w:val="none" w:sz="0" w:space="0" w:color="auto"/>
            <w:left w:val="none" w:sz="0" w:space="0" w:color="auto"/>
            <w:bottom w:val="none" w:sz="0" w:space="0" w:color="auto"/>
            <w:right w:val="none" w:sz="0" w:space="0" w:color="auto"/>
          </w:divBdr>
        </w:div>
        <w:div w:id="833490037">
          <w:marLeft w:val="0"/>
          <w:marRight w:val="0"/>
          <w:marTop w:val="0"/>
          <w:marBottom w:val="0"/>
          <w:divBdr>
            <w:top w:val="none" w:sz="0" w:space="0" w:color="auto"/>
            <w:left w:val="none" w:sz="0" w:space="0" w:color="auto"/>
            <w:bottom w:val="none" w:sz="0" w:space="0" w:color="auto"/>
            <w:right w:val="none" w:sz="0" w:space="0" w:color="auto"/>
          </w:divBdr>
        </w:div>
        <w:div w:id="1196502850">
          <w:marLeft w:val="0"/>
          <w:marRight w:val="0"/>
          <w:marTop w:val="0"/>
          <w:marBottom w:val="0"/>
          <w:divBdr>
            <w:top w:val="none" w:sz="0" w:space="0" w:color="auto"/>
            <w:left w:val="none" w:sz="0" w:space="0" w:color="auto"/>
            <w:bottom w:val="none" w:sz="0" w:space="0" w:color="auto"/>
            <w:right w:val="none" w:sz="0" w:space="0" w:color="auto"/>
          </w:divBdr>
        </w:div>
        <w:div w:id="1651791182">
          <w:marLeft w:val="0"/>
          <w:marRight w:val="0"/>
          <w:marTop w:val="0"/>
          <w:marBottom w:val="0"/>
          <w:divBdr>
            <w:top w:val="none" w:sz="0" w:space="0" w:color="auto"/>
            <w:left w:val="none" w:sz="0" w:space="0" w:color="auto"/>
            <w:bottom w:val="none" w:sz="0" w:space="0" w:color="auto"/>
            <w:right w:val="none" w:sz="0" w:space="0" w:color="auto"/>
          </w:divBdr>
        </w:div>
        <w:div w:id="1731659576">
          <w:marLeft w:val="0"/>
          <w:marRight w:val="0"/>
          <w:marTop w:val="0"/>
          <w:marBottom w:val="0"/>
          <w:divBdr>
            <w:top w:val="none" w:sz="0" w:space="0" w:color="auto"/>
            <w:left w:val="none" w:sz="0" w:space="0" w:color="auto"/>
            <w:bottom w:val="none" w:sz="0" w:space="0" w:color="auto"/>
            <w:right w:val="none" w:sz="0" w:space="0" w:color="auto"/>
          </w:divBdr>
        </w:div>
        <w:div w:id="1850023218">
          <w:marLeft w:val="0"/>
          <w:marRight w:val="0"/>
          <w:marTop w:val="0"/>
          <w:marBottom w:val="0"/>
          <w:divBdr>
            <w:top w:val="none" w:sz="0" w:space="0" w:color="auto"/>
            <w:left w:val="none" w:sz="0" w:space="0" w:color="auto"/>
            <w:bottom w:val="none" w:sz="0" w:space="0" w:color="auto"/>
            <w:right w:val="none" w:sz="0" w:space="0" w:color="auto"/>
          </w:divBdr>
        </w:div>
        <w:div w:id="1876186642">
          <w:marLeft w:val="0"/>
          <w:marRight w:val="0"/>
          <w:marTop w:val="0"/>
          <w:marBottom w:val="0"/>
          <w:divBdr>
            <w:top w:val="none" w:sz="0" w:space="0" w:color="auto"/>
            <w:left w:val="none" w:sz="0" w:space="0" w:color="auto"/>
            <w:bottom w:val="none" w:sz="0" w:space="0" w:color="auto"/>
            <w:right w:val="none" w:sz="0" w:space="0" w:color="auto"/>
          </w:divBdr>
        </w:div>
        <w:div w:id="1916737751">
          <w:marLeft w:val="0"/>
          <w:marRight w:val="0"/>
          <w:marTop w:val="0"/>
          <w:marBottom w:val="0"/>
          <w:divBdr>
            <w:top w:val="none" w:sz="0" w:space="0" w:color="auto"/>
            <w:left w:val="none" w:sz="0" w:space="0" w:color="auto"/>
            <w:bottom w:val="none" w:sz="0" w:space="0" w:color="auto"/>
            <w:right w:val="none" w:sz="0" w:space="0" w:color="auto"/>
          </w:divBdr>
        </w:div>
        <w:div w:id="2049792706">
          <w:marLeft w:val="0"/>
          <w:marRight w:val="0"/>
          <w:marTop w:val="0"/>
          <w:marBottom w:val="0"/>
          <w:divBdr>
            <w:top w:val="none" w:sz="0" w:space="0" w:color="auto"/>
            <w:left w:val="none" w:sz="0" w:space="0" w:color="auto"/>
            <w:bottom w:val="none" w:sz="0" w:space="0" w:color="auto"/>
            <w:right w:val="none" w:sz="0" w:space="0" w:color="auto"/>
          </w:divBdr>
        </w:div>
      </w:divsChild>
    </w:div>
    <w:div w:id="21277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cag.ca.gov/reap2021" TargetMode="External"/><Relationship Id="rId26" Type="http://schemas.microsoft.com/office/2018/08/relationships/commentsExtensible" Target="commentsExtensible.xml"/><Relationship Id="rId39" Type="http://schemas.openxmlformats.org/officeDocument/2006/relationships/image" Target="media/image3.png"/><Relationship Id="rId21" Type="http://schemas.openxmlformats.org/officeDocument/2006/relationships/footer" Target="footer3.xml"/><Relationship Id="rId34" Type="http://schemas.openxmlformats.org/officeDocument/2006/relationships/hyperlink" Target="https://scag.ca.gov/programs-accelerate-transformative-housing-path" TargetMode="External"/><Relationship Id="rId42" Type="http://schemas.openxmlformats.org/officeDocument/2006/relationships/image" Target="media/image5.svg"/><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scag.ca.gov/reap2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commentsExtended" Target="commentsExtended.xml"/><Relationship Id="rId32" Type="http://schemas.openxmlformats.org/officeDocument/2006/relationships/hyperlink" Target="https://scag.ca.gov/programs-accelerate-transformative-housing-path" TargetMode="Externa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yperlink" Target="mailto:housing@scag.ca.gov" TargetMode="External"/><Relationship Id="rId36" Type="http://schemas.openxmlformats.org/officeDocument/2006/relationships/hyperlink" Target="https://scag.ca.gov/programs-accelerate-transformative-housing-path" TargetMode="External"/><Relationship Id="rId10" Type="http://schemas.openxmlformats.org/officeDocument/2006/relationships/endnotes" Target="endnotes.xml"/><Relationship Id="rId19" Type="http://schemas.openxmlformats.org/officeDocument/2006/relationships/hyperlink" Target="mailto:housing@scag.ca.gov" TargetMode="External"/><Relationship Id="rId31" Type="http://schemas.openxmlformats.org/officeDocument/2006/relationships/hyperlink" Target="mailto:noonan@scag.ca.gov"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rivaj\Downloads\scag.ca.gov\reap2021" TargetMode="External"/><Relationship Id="rId27" Type="http://schemas.openxmlformats.org/officeDocument/2006/relationships/hyperlink" Target="http://www.scag.ca.gov/reap2021" TargetMode="External"/><Relationship Id="rId30" Type="http://schemas.openxmlformats.org/officeDocument/2006/relationships/hyperlink" Target="mailto:housing@scag.ca.gov" TargetMode="External"/><Relationship Id="rId35" Type="http://schemas.openxmlformats.org/officeDocument/2006/relationships/hyperlink" Target="http://scag.ca.gov/sites/main/files/file-attachments/0903fconnectsocal-plan_0.pdf?1606001176" TargetMode="External"/><Relationship Id="rId43" Type="http://schemas.openxmlformats.org/officeDocument/2006/relationships/fontTable" Target="fontTable.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ousing@scag.ca.gov" TargetMode="External"/><Relationship Id="rId25" Type="http://schemas.microsoft.com/office/2016/09/relationships/commentsIds" Target="commentsIds.xml"/><Relationship Id="rId33" Type="http://schemas.openxmlformats.org/officeDocument/2006/relationships/hyperlink" Target="https://maps.scag.ca.gov/portal/apps/webappviewer/index.html?id=94a15b4f502d44c6941e6c0b71818823" TargetMode="Externa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aj\Downloads\SCAG%20Report%20Template%20(2).dotx" TargetMode="External"/></Relationships>
</file>

<file path=word/documenttasks/documenttasks1.xml><?xml version="1.0" encoding="utf-8"?>
<t:Tasks xmlns:t="http://schemas.microsoft.com/office/tasks/2019/documenttasks" xmlns:oel="http://schemas.microsoft.com/office/2019/extlst">
  <t:Task id="{3AE44B6F-3DC9-443D-8FB7-8C7DAD92809C}">
    <t:Anchor>
      <t:Comment id="806047069"/>
    </t:Anchor>
    <t:History>
      <t:Event id="{C16B1A73-9F9D-4723-B391-A5BC212AE9EA}" time="2025-11-10T20:23:51.501Z">
        <t:Attribution userId="S::delia@scag.ca.gov::ab5b8ae4-468a-4f95-a186-be90b214690d" userProvider="AD" userName="Daniela D'Elia"/>
        <t:Anchor>
          <t:Comment id="806047069"/>
        </t:Anchor>
        <t:Create/>
      </t:Event>
      <t:Event id="{ADF267F9-C8D2-41BF-BF16-7111EB5CB6E3}" time="2025-11-10T20:23:51.501Z">
        <t:Attribution userId="S::delia@scag.ca.gov::ab5b8ae4-468a-4f95-a186-be90b214690d" userProvider="AD" userName="Daniela D'Elia"/>
        <t:Anchor>
          <t:Comment id="806047069"/>
        </t:Anchor>
        <t:Assign userId="S::rivaj@scag.ca.gov::22c9c854-68f7-4ef4-a667-49445aab9a61" userProvider="AD" userName="Joseph De La Riva"/>
      </t:Event>
      <t:Event id="{101C6EF8-D6BB-406B-A3E0-1A7E486A1F93}" time="2025-11-10T20:23:51.501Z">
        <t:Attribution userId="S::delia@scag.ca.gov::ab5b8ae4-468a-4f95-a186-be90b214690d" userProvider="AD" userName="Daniela D'Elia"/>
        <t:Anchor>
          <t:Comment id="806047069"/>
        </t:Anchor>
        <t:SetTitle title="Where is section 1? @Joseph De La Riva "/>
      </t:Event>
      <t:Event id="{9D5B6515-D6F1-409F-B56F-10AD6EAFDFED}" time="2025-11-13T17:41:16.691Z">
        <t:Attribution userId="S::rivaj@scag.ca.gov::22c9c854-68f7-4ef4-a667-49445aab9a61" userProvider="AD" userName="Joseph De La Riva"/>
        <t:Progress percentComplete="100"/>
      </t:Event>
    </t:History>
  </t:Task>
  <t:Task id="{692EC65D-B698-4BF0-A6ED-35769BD59D4B}">
    <t:Anchor>
      <t:Comment id="1678247552"/>
    </t:Anchor>
    <t:History>
      <t:Event id="{77320401-BC1B-413C-9FE2-7E09BE40D149}" time="2025-11-13T01:18:17.201Z">
        <t:Attribution userId="S::brown@scag.ca.gov::385339f1-dac3-44da-9c45-f5a3dd788f3f" userProvider="AD" userName="Ludlow Brown"/>
        <t:Anchor>
          <t:Comment id="1678247552"/>
        </t:Anchor>
        <t:Create/>
      </t:Event>
      <t:Event id="{74959BB1-12CD-4C1D-98A5-4BE11934D4CE}" time="2025-11-13T01:18:17.201Z">
        <t:Attribution userId="S::brown@scag.ca.gov::385339f1-dac3-44da-9c45-f5a3dd788f3f" userProvider="AD" userName="Ludlow Brown"/>
        <t:Anchor>
          <t:Comment id="1678247552"/>
        </t:Anchor>
        <t:Assign userId="S::rivaj@scag.ca.gov::22c9c854-68f7-4ef4-a667-49445aab9a61" userProvider="AD" userName="Joseph De La Riva"/>
      </t:Event>
      <t:Event id="{C2CA8915-A9A6-43D4-B365-4A6D71EFF7A2}" time="2025-11-13T01:18:17.201Z">
        <t:Attribution userId="S::brown@scag.ca.gov::385339f1-dac3-44da-9c45-f5a3dd788f3f" userProvider="AD" userName="Ludlow Brown"/>
        <t:Anchor>
          <t:Comment id="1678247552"/>
        </t:Anchor>
        <t:SetTitle title="@Joseph De La Riva I'm wondering whether we should bold the &quot;Click here to enter text.&quot; fields so they're easier to scan. No biggie to leave as is either."/>
      </t:Event>
      <t:Event id="{CF151BAA-9C72-40A6-8D48-F3110897D738}" time="2025-11-13T17:40:48.253Z">
        <t:Attribution userId="S::rivaj@scag.ca.gov::22c9c854-68f7-4ef4-a667-49445aab9a61" userProvider="AD" userName="Joseph De La Riva"/>
        <t:Progress percentComplete="100"/>
      </t:Event>
    </t:History>
  </t:Task>
  <t:Task id="{0EB5F79B-51B9-4371-BA81-CF27809D6784}">
    <t:Anchor>
      <t:Comment id="384900836"/>
    </t:Anchor>
    <t:History>
      <t:Event id="{6CBAE2E1-793F-4EF6-8802-F11F33F8FA76}" time="2025-11-13T01:26:09.144Z">
        <t:Attribution userId="S::brown@scag.ca.gov::385339f1-dac3-44da-9c45-f5a3dd788f3f" userProvider="AD" userName="Ludlow Brown"/>
        <t:Anchor>
          <t:Comment id="384900836"/>
        </t:Anchor>
        <t:Create/>
      </t:Event>
      <t:Event id="{5C8E675A-6DFC-4D97-B0D6-7D2B86F039CE}" time="2025-11-13T01:26:09.144Z">
        <t:Attribution userId="S::brown@scag.ca.gov::385339f1-dac3-44da-9c45-f5a3dd788f3f" userProvider="AD" userName="Ludlow Brown"/>
        <t:Anchor>
          <t:Comment id="384900836"/>
        </t:Anchor>
        <t:Assign userId="S::rivaj@scag.ca.gov::22c9c854-68f7-4ef4-a667-49445aab9a61" userProvider="AD" userName="Joseph De La Riva"/>
      </t:Event>
      <t:Event id="{229B8626-4B00-4D40-9FBB-6FD4338D2E0A}" time="2025-11-13T01:26:09.144Z">
        <t:Attribution userId="S::brown@scag.ca.gov::385339f1-dac3-44da-9c45-f5a3dd788f3f" userProvider="AD" userName="Ludlow Brown"/>
        <t:Anchor>
          <t:Comment id="384900836"/>
        </t:Anchor>
        <t:SetTitle title="@Joseph De La Riva I've seen footnote numbers but have not seen the explanations. Can we ask partner to add explanation or delete the footnote numbers?"/>
      </t:Event>
    </t:History>
  </t:Task>
  <t:Task id="{329D5743-F9F0-4B2E-BC6C-B6ECCDEDD2C0}">
    <t:Anchor>
      <t:Comment id="1133846230"/>
    </t:Anchor>
    <t:History>
      <t:Event id="{C4CBD42C-0905-418B-8A8E-8EB1DFD2FADE}" time="2025-11-13T01:22:21.997Z">
        <t:Attribution userId="S::brown@scag.ca.gov::385339f1-dac3-44da-9c45-f5a3dd788f3f" userProvider="AD" userName="Ludlow Brown"/>
        <t:Anchor>
          <t:Comment id="1133846230"/>
        </t:Anchor>
        <t:Create/>
      </t:Event>
      <t:Event id="{4C88F6C3-6052-4C41-9E41-9E874B9FE99E}" time="2025-11-13T01:22:21.997Z">
        <t:Attribution userId="S::brown@scag.ca.gov::385339f1-dac3-44da-9c45-f5a3dd788f3f" userProvider="AD" userName="Ludlow Brown"/>
        <t:Anchor>
          <t:Comment id="1133846230"/>
        </t:Anchor>
        <t:Assign userId="S::rivaj@scag.ca.gov::22c9c854-68f7-4ef4-a667-49445aab9a61" userProvider="AD" userName="Joseph De La Riva"/>
      </t:Event>
      <t:Event id="{6736AC15-D498-4F1E-A7C2-C4A72989F7DB}" time="2025-11-13T01:22:21.997Z">
        <t:Attribution userId="S::brown@scag.ca.gov::385339f1-dac3-44da-9c45-f5a3dd788f3f" userProvider="AD" userName="Ludlow Brown"/>
        <t:Anchor>
          <t:Comment id="1133846230"/>
        </t:Anchor>
        <t:SetTitle title="@Joseph De La Riva &quot;to' is underlined, is this intended?"/>
      </t:Event>
      <t:Event id="{91F259CC-DDEE-4E2B-9686-9F274ACDE266}" time="2025-11-13T17:42:17.137Z">
        <t:Attribution userId="S::rivaj@scag.ca.gov::22c9c854-68f7-4ef4-a667-49445aab9a61" userProvider="AD" userName="Joseph De La Riva"/>
        <t:Progress percentComplete="100"/>
      </t:Event>
    </t:History>
  </t:Task>
  <t:Task id="{A532BD41-CE25-4D1E-92D3-9F8782ADC782}">
    <t:Anchor>
      <t:Comment id="1763456544"/>
    </t:Anchor>
    <t:History>
      <t:Event id="{983B4591-D9F5-46A4-A283-F03CC3DA38BD}" time="2025-11-13T00:38:40.337Z">
        <t:Attribution userId="S::brown@scag.ca.gov::385339f1-dac3-44da-9c45-f5a3dd788f3f" userProvider="AD" userName="Ludlow Brown"/>
        <t:Anchor>
          <t:Comment id="1763456544"/>
        </t:Anchor>
        <t:Create/>
      </t:Event>
      <t:Event id="{0609FEDD-51B9-496C-B582-C5A007A70C46}" time="2025-11-13T00:38:40.337Z">
        <t:Attribution userId="S::brown@scag.ca.gov::385339f1-dac3-44da-9c45-f5a3dd788f3f" userProvider="AD" userName="Ludlow Brown"/>
        <t:Anchor>
          <t:Comment id="1763456544"/>
        </t:Anchor>
        <t:Assign userId="S::rivaj@scag.ca.gov::22c9c854-68f7-4ef4-a667-49445aab9a61" userProvider="AD" userName="Joseph De La Riva"/>
      </t:Event>
      <t:Event id="{2F17128C-DD6F-4A2E-98ED-AB01F2CE1CAA}" time="2025-11-13T00:38:40.337Z">
        <t:Attribution userId="S::brown@scag.ca.gov::385339f1-dac3-44da-9c45-f5a3dd788f3f" userProvider="AD" userName="Ludlow Brown"/>
        <t:Anchor>
          <t:Comment id="1763456544"/>
        </t:Anchor>
        <t:SetTitle title="@Joseph De La Riva Need to add info session dates here"/>
      </t:Event>
      <t:Event id="{0D6046CC-402D-442E-A0CF-94B4769F38FE}" time="2025-11-13T17:39:07.838Z">
        <t:Attribution userId="S::rivaj@scag.ca.gov::22c9c854-68f7-4ef4-a667-49445aab9a61" userProvider="AD" userName="Joseph De La Riv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580B8E-DEC4-4A7B-A261-D1B3BAED6E2E}"/>
      </w:docPartPr>
      <w:docPartBody>
        <w:p w:rsidR="003D5A6D" w:rsidRDefault="004C406A">
          <w:r w:rsidRPr="0088677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233E0F1-AA08-4EB8-976C-40172EA038BB}"/>
      </w:docPartPr>
      <w:docPartBody>
        <w:p w:rsidR="003D5A6D" w:rsidRDefault="004C406A">
          <w:r w:rsidRPr="00886775">
            <w:rPr>
              <w:rStyle w:val="PlaceholderText"/>
            </w:rPr>
            <w:t>Click or tap to enter a date.</w:t>
          </w:r>
        </w:p>
      </w:docPartBody>
    </w:docPart>
    <w:docPart>
      <w:docPartPr>
        <w:name w:val="0246297715F9464B940956B5FEC3270D"/>
        <w:category>
          <w:name w:val="General"/>
          <w:gallery w:val="placeholder"/>
        </w:category>
        <w:types>
          <w:type w:val="bbPlcHdr"/>
        </w:types>
        <w:behaviors>
          <w:behavior w:val="content"/>
        </w:behaviors>
        <w:guid w:val="{DC7582F4-3F1A-41BB-9B6B-CFEA7DDBBA4B}"/>
      </w:docPartPr>
      <w:docPartBody>
        <w:p w:rsidR="003D5A6D" w:rsidRDefault="004C406A" w:rsidP="004C406A">
          <w:pPr>
            <w:pStyle w:val="0246297715F9464B940956B5FEC3270D"/>
          </w:pPr>
          <w:r w:rsidRPr="00886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emibold">
    <w:panose1 w:val="020B0702040204020203"/>
    <w:charset w:val="00"/>
    <w:family w:val="swiss"/>
    <w:pitch w:val="variable"/>
    <w:sig w:usb0="E4002EFF" w:usb1="C000E47F"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Proxima Nova Semibold">
    <w:altName w:val="Tahoma"/>
    <w:panose1 w:val="00000000000000000000"/>
    <w:charset w:val="00"/>
    <w:family w:val="modern"/>
    <w:notTrueType/>
    <w:pitch w:val="variable"/>
    <w:sig w:usb0="A00002EF" w:usb1="5000E0FB" w:usb2="0000000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Futura Std Medium">
    <w:altName w:val="Century Gothic"/>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6A"/>
    <w:rsid w:val="003D5A6D"/>
    <w:rsid w:val="003D66D6"/>
    <w:rsid w:val="004C406A"/>
    <w:rsid w:val="007951C5"/>
    <w:rsid w:val="00845038"/>
    <w:rsid w:val="008C6694"/>
    <w:rsid w:val="00B96750"/>
    <w:rsid w:val="00D00E83"/>
    <w:rsid w:val="00D14BC2"/>
    <w:rsid w:val="00E16564"/>
    <w:rsid w:val="00E940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06A"/>
    <w:rPr>
      <w:color w:val="666666"/>
    </w:rPr>
  </w:style>
  <w:style w:type="paragraph" w:customStyle="1" w:styleId="0246297715F9464B940956B5FEC3270D">
    <w:name w:val="0246297715F9464B940956B5FEC3270D"/>
    <w:rsid w:val="004C4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AG-PPT">
  <a:themeElements>
    <a:clrScheme name="SCAG Colors">
      <a:dk1>
        <a:srgbClr val="033E51"/>
      </a:dk1>
      <a:lt1>
        <a:sysClr val="window" lastClr="FFFFFF"/>
      </a:lt1>
      <a:dk2>
        <a:srgbClr val="3E6079"/>
      </a:dk2>
      <a:lt2>
        <a:srgbClr val="E7E6E6"/>
      </a:lt2>
      <a:accent1>
        <a:srgbClr val="6B485F"/>
      </a:accent1>
      <a:accent2>
        <a:srgbClr val="8F245C"/>
      </a:accent2>
      <a:accent3>
        <a:srgbClr val="A63E26"/>
      </a:accent3>
      <a:accent4>
        <a:srgbClr val="BF7129"/>
      </a:accent4>
      <a:accent5>
        <a:srgbClr val="82A34D"/>
      </a:accent5>
      <a:accent6>
        <a:srgbClr val="579E9E"/>
      </a:accent6>
      <a:hlink>
        <a:srgbClr val="00AEEF"/>
      </a:hlink>
      <a:folHlink>
        <a:srgbClr val="954F72"/>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AG-PPT" id="{9E69BA8A-9F6B-4F81-A39C-34EF329EA583}" vid="{57BBCF8C-7B13-483E-BAAC-7BE4D7EAB3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3BC591E44EA4190F4A5A39B373F10" ma:contentTypeVersion="19" ma:contentTypeDescription="Create a new document." ma:contentTypeScope="" ma:versionID="2dd8b458900d370e8ed2fdef26b5d6c9">
  <xsd:schema xmlns:xsd="http://www.w3.org/2001/XMLSchema" xmlns:xs="http://www.w3.org/2001/XMLSchema" xmlns:p="http://schemas.microsoft.com/office/2006/metadata/properties" xmlns:ns2="112693fd-ee3f-4a80-a395-9c45324ba524" xmlns:ns3="b93148a0-7c15-4773-bb58-270547bf40cb" targetNamespace="http://schemas.microsoft.com/office/2006/metadata/properties" ma:root="true" ma:fieldsID="ecf194b22082a2ac7154cf73a761f51e" ns2:_="" ns3:_="">
    <xsd:import namespace="112693fd-ee3f-4a80-a395-9c45324ba524"/>
    <xsd:import namespace="b93148a0-7c15-4773-bb58-270547bf4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93fd-ee3f-4a80-a395-9c45324b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148a0-7c15-4773-bb58-270547bf4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4c41a-d28c-4703-859c-0b226b951f2a}" ma:internalName="TaxCatchAll" ma:showField="CatchAllData" ma:web="b93148a0-7c15-4773-bb58-270547bf4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3148a0-7c15-4773-bb58-270547bf40cb" xsi:nil="true"/>
    <lcf76f155ced4ddcb4097134ff3c332f xmlns="112693fd-ee3f-4a80-a395-9c45324ba5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2EE166-2354-411C-9CC2-99CE8B90A614}">
  <ds:schemaRefs>
    <ds:schemaRef ds:uri="http://schemas.microsoft.com/sharepoint/v3/contenttype/forms"/>
  </ds:schemaRefs>
</ds:datastoreItem>
</file>

<file path=customXml/itemProps2.xml><?xml version="1.0" encoding="utf-8"?>
<ds:datastoreItem xmlns:ds="http://schemas.openxmlformats.org/officeDocument/2006/customXml" ds:itemID="{EAE95D6E-DFEC-4975-8FA6-70E968F8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693fd-ee3f-4a80-a395-9c45324ba524"/>
    <ds:schemaRef ds:uri="b93148a0-7c15-4773-bb58-270547bf4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82FBA-A3D3-4B66-92AC-CD44C5C00085}">
  <ds:schemaRefs>
    <ds:schemaRef ds:uri="http://schemas.openxmlformats.org/officeDocument/2006/bibliography"/>
  </ds:schemaRefs>
</ds:datastoreItem>
</file>

<file path=customXml/itemProps4.xml><?xml version="1.0" encoding="utf-8"?>
<ds:datastoreItem xmlns:ds="http://schemas.openxmlformats.org/officeDocument/2006/customXml" ds:itemID="{50164A8C-3E71-45B8-AE4D-F57DA2224FF4}">
  <ds:schemaRefs>
    <ds:schemaRef ds:uri="http://schemas.microsoft.com/office/2006/metadata/properties"/>
    <ds:schemaRef ds:uri="http://schemas.microsoft.com/office/infopath/2007/PartnerControls"/>
    <ds:schemaRef ds:uri="b93148a0-7c15-4773-bb58-270547bf40cb"/>
    <ds:schemaRef ds:uri="112693fd-ee3f-4a80-a395-9c45324ba524"/>
  </ds:schemaRefs>
</ds:datastoreItem>
</file>

<file path=docProps/app.xml><?xml version="1.0" encoding="utf-8"?>
<Properties xmlns="http://schemas.openxmlformats.org/officeDocument/2006/extended-properties" xmlns:vt="http://schemas.openxmlformats.org/officeDocument/2006/docPropsVTypes">
  <Template>SCAG Report Template (2)</Template>
  <TotalTime>1</TotalTime>
  <Pages>22</Pages>
  <Words>7163</Words>
  <Characters>41119</Characters>
  <Application>Microsoft Office Word</Application>
  <DocSecurity>0</DocSecurity>
  <Lines>1644</Lines>
  <Paragraphs>928</Paragraphs>
  <ScaleCrop>false</ScaleCrop>
  <HeadingPairs>
    <vt:vector size="2" baseType="variant">
      <vt:variant>
        <vt:lpstr>Title</vt:lpstr>
      </vt:variant>
      <vt:variant>
        <vt:i4>1</vt:i4>
      </vt:variant>
    </vt:vector>
  </HeadingPairs>
  <TitlesOfParts>
    <vt:vector size="1" baseType="lpstr">
      <vt:lpstr>SCAG Report Template</vt:lpstr>
    </vt:vector>
  </TitlesOfParts>
  <Company/>
  <LinksUpToDate>false</LinksUpToDate>
  <CharactersWithSpaces>47354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SCAG Report Template</dc:title>
  <dc:subject/>
  <dc:creator>Joseph De La Riva</dc:creator>
  <cp:keywords>SCAG Report Template</cp:keywords>
  <dc:description/>
  <cp:lastModifiedBy>Joseph De La Riva</cp:lastModifiedBy>
  <cp:revision>2</cp:revision>
  <cp:lastPrinted>2020-12-01T01:31:00Z</cp:lastPrinted>
  <dcterms:created xsi:type="dcterms:W3CDTF">2025-11-17T22:55:00Z</dcterms:created>
  <dcterms:modified xsi:type="dcterms:W3CDTF">2025-11-17T22:55:00Z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0x0101007C43BC591E44EA4190F4A5A39B373F10</vt:lpwstr>
  </property>
  <property fmtid="{D5CDD505-2E9C-101B-9397-08002B2CF9AE}" pid="3" name="MediaServiceImageTags">
    <vt:lpwstr/>
  </property>
  <property fmtid="{D5CDD505-2E9C-101B-9397-08002B2CF9AE}" pid="4" name="grammarly_documentId">
    <vt:lpwstr>documentId_2381</vt:lpwstr>
  </property>
  <property fmtid="{D5CDD505-2E9C-101B-9397-08002B2CF9AE}" pid="5" name="grammarly_documentContext">
    <vt:lpwstr>{"goals":[],"domain":"general","emotions":[],"dialect":"american"}</vt:lpwstr>
  </property>
</Properties>
</file>